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22C42" w14:textId="1504831B" w:rsidR="004D32C3" w:rsidRPr="009934D5" w:rsidRDefault="00793696" w:rsidP="00354DD5">
      <w:pPr>
        <w:pStyle w:val="NoSpacing"/>
        <w:jc w:val="center"/>
        <w:rPr>
          <w:rFonts w:ascii="Garamond" w:eastAsia="Tahoma" w:hAnsi="Garamond" w:cs="Tahoma"/>
          <w:b/>
          <w:bCs/>
          <w:sz w:val="28"/>
          <w:szCs w:val="28"/>
          <w:lang w:val="en-US"/>
        </w:rPr>
      </w:pPr>
      <w:r w:rsidRPr="00793696">
        <w:rPr>
          <w:rFonts w:ascii="Garamond" w:eastAsia="Cambria" w:hAnsi="Garamond" w:cs="Cambria"/>
          <w:b/>
          <w:sz w:val="32"/>
          <w:szCs w:val="32"/>
        </w:rPr>
        <w:t xml:space="preserve">MENINGKATKAN </w:t>
      </w:r>
      <w:r w:rsidR="009934D5" w:rsidRPr="009934D5">
        <w:rPr>
          <w:rFonts w:ascii="Garamond" w:eastAsia="Cambria" w:hAnsi="Garamond" w:cs="Cambria"/>
          <w:b/>
          <w:sz w:val="32"/>
          <w:szCs w:val="32"/>
        </w:rPr>
        <w:t>KESADARAN TOLERANSI DAN KEBERAGAMAN SERTA MENGEMBANGKAN PROGRAM PEMBANGUNAN MASYARAKAT INKLUSIF</w:t>
      </w:r>
      <w:r w:rsidRPr="00793696">
        <w:rPr>
          <w:rFonts w:ascii="Garamond" w:eastAsia="Cambria" w:hAnsi="Garamond" w:cs="Cambria"/>
          <w:b/>
          <w:sz w:val="32"/>
          <w:szCs w:val="32"/>
        </w:rPr>
        <w:t xml:space="preserve"> MELALUI </w:t>
      </w:r>
      <w:r w:rsidR="009934D5">
        <w:rPr>
          <w:rFonts w:ascii="Garamond" w:eastAsia="Cambria" w:hAnsi="Garamond" w:cs="Cambria"/>
          <w:b/>
          <w:sz w:val="32"/>
          <w:szCs w:val="32"/>
          <w:lang w:val="en-US"/>
        </w:rPr>
        <w:t>SARASEHAN</w:t>
      </w:r>
    </w:p>
    <w:p w14:paraId="4E68B971" w14:textId="77777777" w:rsidR="004D32C3" w:rsidRDefault="004D32C3">
      <w:pPr>
        <w:spacing w:after="0" w:line="240" w:lineRule="auto"/>
        <w:jc w:val="center"/>
        <w:rPr>
          <w:rFonts w:ascii="Garamond" w:eastAsia="Garamond" w:hAnsi="Garamond" w:cs="Garamond"/>
          <w:sz w:val="24"/>
          <w:szCs w:val="24"/>
        </w:rPr>
      </w:pPr>
    </w:p>
    <w:p w14:paraId="3FA98A28" w14:textId="7065E74A" w:rsidR="00E52FCA" w:rsidRPr="005D749C" w:rsidRDefault="00BB66A2" w:rsidP="00E52FCA">
      <w:pPr>
        <w:pStyle w:val="NoSpacing"/>
        <w:jc w:val="center"/>
        <w:rPr>
          <w:rFonts w:ascii="Garamond" w:hAnsi="Garamond"/>
          <w:vertAlign w:val="superscript"/>
        </w:rPr>
      </w:pPr>
      <w:proofErr w:type="spellStart"/>
      <w:r w:rsidRPr="005D749C">
        <w:rPr>
          <w:rFonts w:ascii="Garamond" w:hAnsi="Garamond"/>
          <w:lang w:val="en-US"/>
        </w:rPr>
        <w:t>Darmanto</w:t>
      </w:r>
      <w:proofErr w:type="spellEnd"/>
      <w:r w:rsidRPr="005D749C">
        <w:rPr>
          <w:rFonts w:ascii="Garamond" w:hAnsi="Garamond"/>
          <w:lang w:val="en-US"/>
        </w:rPr>
        <w:t xml:space="preserve"> </w:t>
      </w:r>
      <w:proofErr w:type="spellStart"/>
      <w:r w:rsidRPr="005D749C">
        <w:rPr>
          <w:rFonts w:ascii="Garamond" w:hAnsi="Garamond"/>
          <w:lang w:val="en-US"/>
        </w:rPr>
        <w:t>Saputro</w:t>
      </w:r>
      <w:proofErr w:type="spellEnd"/>
      <w:r w:rsidR="00E52FCA" w:rsidRPr="005D749C">
        <w:rPr>
          <w:rFonts w:ascii="Garamond" w:hAnsi="Garamond"/>
          <w:vertAlign w:val="superscript"/>
        </w:rPr>
        <w:t>1</w:t>
      </w:r>
      <w:r w:rsidR="00E52FCA" w:rsidRPr="005D749C">
        <w:rPr>
          <w:rFonts w:ascii="Garamond" w:hAnsi="Garamond"/>
          <w:vertAlign w:val="superscript"/>
          <w:lang w:val="en-US"/>
        </w:rPr>
        <w:t>*</w:t>
      </w:r>
      <w:r w:rsidR="00E52FCA" w:rsidRPr="005D749C">
        <w:rPr>
          <w:rFonts w:ascii="Garamond" w:hAnsi="Garamond"/>
        </w:rPr>
        <w:t xml:space="preserve">, </w:t>
      </w:r>
      <w:r w:rsidRPr="005D749C">
        <w:rPr>
          <w:rFonts w:ascii="Garamond" w:hAnsi="Garamond"/>
          <w:lang w:val="en-US"/>
        </w:rPr>
        <w:t>Oman Sukmana</w:t>
      </w:r>
      <w:r w:rsidR="00E52FCA" w:rsidRPr="005D749C">
        <w:rPr>
          <w:rFonts w:ascii="Garamond" w:hAnsi="Garamond"/>
          <w:vertAlign w:val="superscript"/>
          <w:lang w:val="en-US"/>
        </w:rPr>
        <w:t>2</w:t>
      </w:r>
    </w:p>
    <w:p w14:paraId="0C77EE83" w14:textId="77777777" w:rsidR="00FE459E" w:rsidRPr="005D749C" w:rsidRDefault="00FE459E" w:rsidP="00E52FCA">
      <w:pPr>
        <w:pStyle w:val="NoSpacing"/>
        <w:jc w:val="center"/>
        <w:rPr>
          <w:rFonts w:ascii="Garamond" w:hAnsi="Garamond"/>
          <w:lang w:val="en-US"/>
        </w:rPr>
      </w:pPr>
    </w:p>
    <w:p w14:paraId="6012E47B" w14:textId="55C2A3A4" w:rsidR="004D32C3" w:rsidRPr="005D749C" w:rsidRDefault="00E52FCA" w:rsidP="00E52FCA">
      <w:pPr>
        <w:pStyle w:val="NoSpacing"/>
        <w:jc w:val="center"/>
        <w:rPr>
          <w:rFonts w:ascii="Garamond" w:hAnsi="Garamond"/>
        </w:rPr>
      </w:pPr>
      <w:r w:rsidRPr="005D749C">
        <w:rPr>
          <w:rFonts w:ascii="Garamond" w:hAnsi="Garamond"/>
          <w:vertAlign w:val="superscript"/>
        </w:rPr>
        <w:t xml:space="preserve">1 </w:t>
      </w:r>
      <w:proofErr w:type="spellStart"/>
      <w:r w:rsidR="00BB66A2" w:rsidRPr="005D749C">
        <w:rPr>
          <w:rFonts w:ascii="Garamond" w:hAnsi="Garamond"/>
          <w:lang w:val="en-US"/>
        </w:rPr>
        <w:t>Mahasiswa</w:t>
      </w:r>
      <w:proofErr w:type="spellEnd"/>
      <w:r w:rsidR="00BB66A2" w:rsidRPr="005D749C">
        <w:rPr>
          <w:rFonts w:ascii="Garamond" w:hAnsi="Garamond"/>
          <w:lang w:val="en-US"/>
        </w:rPr>
        <w:t xml:space="preserve"> Program </w:t>
      </w:r>
      <w:proofErr w:type="spellStart"/>
      <w:r w:rsidR="00BB66A2" w:rsidRPr="005D749C">
        <w:rPr>
          <w:rFonts w:ascii="Garamond" w:hAnsi="Garamond"/>
          <w:lang w:val="en-US"/>
        </w:rPr>
        <w:t>Studi</w:t>
      </w:r>
      <w:proofErr w:type="spellEnd"/>
      <w:r w:rsidR="00BB66A2" w:rsidRPr="005D749C">
        <w:rPr>
          <w:rFonts w:ascii="Garamond" w:hAnsi="Garamond"/>
          <w:lang w:val="en-US"/>
        </w:rPr>
        <w:t xml:space="preserve"> </w:t>
      </w:r>
      <w:proofErr w:type="spellStart"/>
      <w:r w:rsidR="00BB66A2" w:rsidRPr="005D749C">
        <w:rPr>
          <w:rFonts w:ascii="Garamond" w:hAnsi="Garamond"/>
          <w:lang w:val="en-US"/>
        </w:rPr>
        <w:t>Doktor</w:t>
      </w:r>
      <w:proofErr w:type="spellEnd"/>
      <w:r w:rsidR="00BB66A2" w:rsidRPr="005D749C">
        <w:rPr>
          <w:rFonts w:ascii="Garamond" w:hAnsi="Garamond"/>
          <w:lang w:val="en-US"/>
        </w:rPr>
        <w:t xml:space="preserve"> </w:t>
      </w:r>
      <w:proofErr w:type="spellStart"/>
      <w:r w:rsidR="00BB66A2" w:rsidRPr="005D749C">
        <w:rPr>
          <w:rFonts w:ascii="Garamond" w:hAnsi="Garamond"/>
          <w:lang w:val="en-US"/>
        </w:rPr>
        <w:t>Sosiologi</w:t>
      </w:r>
      <w:proofErr w:type="spellEnd"/>
      <w:r w:rsidR="00BB66A2" w:rsidRPr="005D749C">
        <w:rPr>
          <w:rFonts w:ascii="Garamond" w:hAnsi="Garamond"/>
          <w:lang w:val="en-US"/>
        </w:rPr>
        <w:t xml:space="preserve">, </w:t>
      </w:r>
      <w:proofErr w:type="spellStart"/>
      <w:r w:rsidR="00BB66A2" w:rsidRPr="005D749C">
        <w:rPr>
          <w:rFonts w:ascii="Garamond" w:hAnsi="Garamond"/>
          <w:lang w:val="en-US"/>
        </w:rPr>
        <w:t>Direktorat</w:t>
      </w:r>
      <w:proofErr w:type="spellEnd"/>
      <w:r w:rsidR="00BB66A2" w:rsidRPr="005D749C">
        <w:rPr>
          <w:rFonts w:ascii="Garamond" w:hAnsi="Garamond"/>
          <w:lang w:val="en-US"/>
        </w:rPr>
        <w:t xml:space="preserve"> Program </w:t>
      </w:r>
      <w:proofErr w:type="spellStart"/>
      <w:r w:rsidR="00BB66A2" w:rsidRPr="005D749C">
        <w:rPr>
          <w:rFonts w:ascii="Garamond" w:hAnsi="Garamond"/>
          <w:lang w:val="en-US"/>
        </w:rPr>
        <w:t>Pasca</w:t>
      </w:r>
      <w:proofErr w:type="spellEnd"/>
      <w:r w:rsidR="00BB66A2" w:rsidRPr="005D749C">
        <w:rPr>
          <w:rFonts w:ascii="Garamond" w:hAnsi="Garamond"/>
          <w:lang w:val="en-US"/>
        </w:rPr>
        <w:t xml:space="preserve"> </w:t>
      </w:r>
      <w:proofErr w:type="spellStart"/>
      <w:r w:rsidR="00BB66A2" w:rsidRPr="005D749C">
        <w:rPr>
          <w:rFonts w:ascii="Garamond" w:hAnsi="Garamond"/>
          <w:lang w:val="en-US"/>
        </w:rPr>
        <w:t>Sarjana</w:t>
      </w:r>
      <w:proofErr w:type="spellEnd"/>
      <w:r w:rsidR="00BB66A2" w:rsidRPr="005D749C">
        <w:rPr>
          <w:rFonts w:ascii="Garamond" w:hAnsi="Garamond"/>
          <w:lang w:val="en-US"/>
        </w:rPr>
        <w:t>, U</w:t>
      </w:r>
      <w:proofErr w:type="spellStart"/>
      <w:r w:rsidR="00BB66A2" w:rsidRPr="005D749C">
        <w:rPr>
          <w:rFonts w:ascii="Garamond" w:hAnsi="Garamond"/>
        </w:rPr>
        <w:t>niversitas</w:t>
      </w:r>
      <w:proofErr w:type="spellEnd"/>
      <w:r w:rsidR="00BB66A2" w:rsidRPr="005D749C">
        <w:rPr>
          <w:rFonts w:ascii="Garamond" w:hAnsi="Garamond"/>
        </w:rPr>
        <w:t xml:space="preserve"> </w:t>
      </w:r>
      <w:r w:rsidR="00BB66A2" w:rsidRPr="005D749C">
        <w:rPr>
          <w:rFonts w:ascii="Garamond" w:hAnsi="Garamond"/>
          <w:lang w:val="en-US"/>
        </w:rPr>
        <w:t>Muhammadiyah Malang, Malang</w:t>
      </w:r>
      <w:r w:rsidR="00BB66A2" w:rsidRPr="005D749C">
        <w:rPr>
          <w:rFonts w:ascii="Garamond" w:hAnsi="Garamond"/>
        </w:rPr>
        <w:t>, Indonesia</w:t>
      </w:r>
    </w:p>
    <w:p w14:paraId="0CA042FF" w14:textId="7CC985ED" w:rsidR="00E52FCA" w:rsidRPr="005D749C" w:rsidRDefault="00BB66A2" w:rsidP="005D749C">
      <w:pPr>
        <w:pStyle w:val="NoSpacing"/>
        <w:jc w:val="center"/>
        <w:rPr>
          <w:rFonts w:ascii="Garamond" w:hAnsi="Garamond"/>
        </w:rPr>
      </w:pPr>
      <w:r w:rsidRPr="005D749C">
        <w:rPr>
          <w:rFonts w:ascii="Garamond" w:hAnsi="Garamond"/>
          <w:vertAlign w:val="superscript"/>
          <w:lang w:val="en-US"/>
        </w:rPr>
        <w:t>2</w:t>
      </w:r>
      <w:r w:rsidRPr="005D749C">
        <w:rPr>
          <w:rFonts w:ascii="Garamond" w:hAnsi="Garamond"/>
          <w:vertAlign w:val="superscript"/>
        </w:rPr>
        <w:t xml:space="preserve"> </w:t>
      </w:r>
      <w:r w:rsidRPr="005D749C">
        <w:rPr>
          <w:rFonts w:ascii="Garamond" w:hAnsi="Garamond"/>
        </w:rPr>
        <w:t xml:space="preserve">Universitas </w:t>
      </w:r>
      <w:r w:rsidRPr="005D749C">
        <w:rPr>
          <w:rFonts w:ascii="Garamond" w:hAnsi="Garamond"/>
          <w:lang w:val="en-US"/>
        </w:rPr>
        <w:t>Muhammadiyah Malang, Malang</w:t>
      </w:r>
      <w:r w:rsidRPr="005D749C">
        <w:rPr>
          <w:rFonts w:ascii="Garamond" w:hAnsi="Garamond"/>
        </w:rPr>
        <w:t>, Indonesia</w:t>
      </w:r>
    </w:p>
    <w:p w14:paraId="041089F0" w14:textId="5DB2E664" w:rsidR="004D32C3" w:rsidRPr="005D749C" w:rsidRDefault="00000000">
      <w:pPr>
        <w:spacing w:after="0" w:line="240" w:lineRule="auto"/>
        <w:jc w:val="center"/>
        <w:rPr>
          <w:rFonts w:ascii="Garamond" w:eastAsia="Garamond" w:hAnsi="Garamond" w:cs="Garamond"/>
          <w:color w:val="0000FF"/>
          <w:u w:val="single"/>
          <w:vertAlign w:val="superscript"/>
        </w:rPr>
      </w:pPr>
      <w:hyperlink r:id="rId8" w:history="1">
        <w:r w:rsidR="00BB66A2" w:rsidRPr="005D749C">
          <w:rPr>
            <w:rStyle w:val="Hyperlink"/>
            <w:rFonts w:ascii="Garamond" w:hAnsi="Garamond" w:cs="Times New Roman"/>
          </w:rPr>
          <w:t>ketutponorogo@webmail.umm.ac.id</w:t>
        </w:r>
      </w:hyperlink>
    </w:p>
    <w:p w14:paraId="09887BE1" w14:textId="77777777" w:rsidR="004D32C3" w:rsidRDefault="004D32C3">
      <w:pPr>
        <w:spacing w:before="120" w:after="120" w:line="240" w:lineRule="auto"/>
        <w:rPr>
          <w:rFonts w:ascii="Garamond" w:eastAsia="Garamond" w:hAnsi="Garamond" w:cs="Garamond"/>
          <w:sz w:val="24"/>
          <w:szCs w:val="24"/>
        </w:rPr>
      </w:pPr>
    </w:p>
    <w:tbl>
      <w:tblPr>
        <w:tblStyle w:val="a"/>
        <w:tblW w:w="8910" w:type="dxa"/>
        <w:tblLayout w:type="fixed"/>
        <w:tblLook w:val="0400" w:firstRow="0" w:lastRow="0" w:firstColumn="0" w:lastColumn="0" w:noHBand="0" w:noVBand="1"/>
      </w:tblPr>
      <w:tblGrid>
        <w:gridCol w:w="8910"/>
      </w:tblGrid>
      <w:tr w:rsidR="004D32C3" w14:paraId="7ACC5B81" w14:textId="77777777">
        <w:tc>
          <w:tcPr>
            <w:tcW w:w="8910" w:type="dxa"/>
            <w:shd w:val="clear" w:color="auto" w:fill="auto"/>
          </w:tcPr>
          <w:p w14:paraId="0921842E" w14:textId="77777777" w:rsidR="005D749C" w:rsidRDefault="005D749C" w:rsidP="005D749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aramond" w:eastAsia="Garamond" w:hAnsi="Garamond" w:cs="Garamond"/>
                <w:b/>
                <w:color w:val="000000"/>
              </w:rPr>
            </w:pPr>
            <w:proofErr w:type="spellStart"/>
            <w:r>
              <w:rPr>
                <w:rFonts w:ascii="Garamond" w:eastAsia="Garamond" w:hAnsi="Garamond" w:cs="Garamond"/>
                <w:b/>
                <w:color w:val="000000"/>
              </w:rPr>
              <w:t>Abstra</w:t>
            </w:r>
            <w:r>
              <w:rPr>
                <w:rFonts w:ascii="Garamond" w:eastAsia="Garamond" w:hAnsi="Garamond" w:cs="Garamond"/>
                <w:b/>
                <w:color w:val="000000"/>
                <w:lang w:val="en-US"/>
              </w:rPr>
              <w:t>ct</w:t>
            </w:r>
            <w:proofErr w:type="spellEnd"/>
          </w:p>
          <w:p w14:paraId="65D88A50" w14:textId="77777777" w:rsidR="005D749C" w:rsidRPr="00AD7485" w:rsidRDefault="005D749C" w:rsidP="005D749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aramond" w:eastAsia="Garamond" w:hAnsi="Garamond" w:cs="Garamond"/>
                <w:color w:val="000000"/>
              </w:rPr>
            </w:pPr>
            <w:r w:rsidRPr="000548C6">
              <w:rPr>
                <w:rFonts w:ascii="Garamond" w:eastAsia="Times New Roman" w:hAnsi="Garamond" w:cs="Times New Roman"/>
                <w:lang w:val="en-US"/>
              </w:rPr>
              <w:t>The social, political, and religious dynamics in contemporary Indonesia are often marked by increasing identity polarization and a decline in respect for differences among citizens, thus emphasizing the urgency of raising awareness of tolerance and diversity as the main foundation for building an inclusive society. When linked to inclusive community development, tolerance and diversity become essential prerequisites for creating a social space that accommodates the active participation of all citizens. A seminar, as a participatory dialogue method, offers a safe and egalitarian space for various stakeholders to exchange views, discuss, and find common ground on sensitive issues related to religion and politics. The seminar has successfully served as a catalyst for change, shifting participants' thinking and behavior towards a more positive direction. Certainly, there needs to be follow-up in the form of concrete, implementable programs, such as further seminars, community formation, or collaborative initiatives driven by participants to translate that awareness into real action. The expected structural changes are the strengthening of tolerance and diversity awareness internalized in the norms and daily life practices of society, reflecting the sustainable actualization of good values.</w:t>
            </w:r>
          </w:p>
          <w:p w14:paraId="3F3F0258" w14:textId="77777777" w:rsidR="005D749C" w:rsidRDefault="005D749C" w:rsidP="005D749C">
            <w:pPr>
              <w:spacing w:after="0" w:line="240" w:lineRule="auto"/>
              <w:ind w:right="362"/>
              <w:rPr>
                <w:rFonts w:ascii="Garamond" w:eastAsia="Garamond" w:hAnsi="Garamond" w:cs="Garamond"/>
                <w:b/>
              </w:rPr>
            </w:pPr>
          </w:p>
          <w:p w14:paraId="54052959" w14:textId="6F49B74B" w:rsidR="004D32C3" w:rsidRDefault="005D749C" w:rsidP="005D749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aramond" w:hAnsi="Garamond" w:cstheme="majorBidi"/>
              </w:rPr>
            </w:pPr>
            <w:r>
              <w:rPr>
                <w:rFonts w:ascii="Garamond" w:eastAsia="Garamond" w:hAnsi="Garamond" w:cs="Garamond"/>
                <w:b/>
              </w:rPr>
              <w:t xml:space="preserve">Kata Kunci: </w:t>
            </w:r>
            <w:proofErr w:type="spellStart"/>
            <w:r w:rsidRPr="00AD7485">
              <w:rPr>
                <w:rFonts w:ascii="Garamond" w:hAnsi="Garamond" w:cstheme="majorBidi"/>
              </w:rPr>
              <w:t>Tolerance</w:t>
            </w:r>
            <w:proofErr w:type="spellEnd"/>
            <w:r w:rsidRPr="00AD7485">
              <w:rPr>
                <w:rFonts w:ascii="Garamond" w:hAnsi="Garamond" w:cstheme="majorBidi"/>
              </w:rPr>
              <w:t xml:space="preserve">, </w:t>
            </w:r>
            <w:proofErr w:type="spellStart"/>
            <w:r w:rsidRPr="00AD7485">
              <w:rPr>
                <w:rFonts w:ascii="Garamond" w:hAnsi="Garamond" w:cstheme="majorBidi"/>
              </w:rPr>
              <w:t>Diversity</w:t>
            </w:r>
            <w:proofErr w:type="spellEnd"/>
            <w:r w:rsidRPr="00AD7485">
              <w:rPr>
                <w:rFonts w:ascii="Garamond" w:hAnsi="Garamond" w:cstheme="majorBidi"/>
              </w:rPr>
              <w:t xml:space="preserve">, </w:t>
            </w:r>
            <w:proofErr w:type="spellStart"/>
            <w:r w:rsidRPr="00AD7485">
              <w:rPr>
                <w:rFonts w:ascii="Garamond" w:hAnsi="Garamond" w:cstheme="majorBidi"/>
              </w:rPr>
              <w:t>Awareness</w:t>
            </w:r>
            <w:proofErr w:type="spellEnd"/>
            <w:r w:rsidRPr="00AD7485">
              <w:rPr>
                <w:rFonts w:ascii="Garamond" w:hAnsi="Garamond" w:cstheme="majorBidi"/>
              </w:rPr>
              <w:t xml:space="preserve">, Seminar, Development, </w:t>
            </w:r>
            <w:proofErr w:type="spellStart"/>
            <w:r w:rsidRPr="00AD7485">
              <w:rPr>
                <w:rFonts w:ascii="Garamond" w:hAnsi="Garamond" w:cstheme="majorBidi"/>
              </w:rPr>
              <w:t>Inclusive</w:t>
            </w:r>
            <w:proofErr w:type="spellEnd"/>
          </w:p>
          <w:p w14:paraId="2A36AE1B" w14:textId="77777777" w:rsidR="005D749C" w:rsidRDefault="005D749C" w:rsidP="005D749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aramond" w:eastAsia="Garamond" w:hAnsi="Garamond" w:cs="Garamond"/>
                <w:color w:val="000000"/>
              </w:rPr>
            </w:pPr>
          </w:p>
          <w:p w14:paraId="522C50B8" w14:textId="77777777" w:rsidR="005D749C" w:rsidRDefault="005D74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aramond" w:eastAsia="Garamond" w:hAnsi="Garamond" w:cs="Garamond"/>
                <w:b/>
              </w:rPr>
            </w:pPr>
          </w:p>
          <w:p w14:paraId="65102787" w14:textId="6B91C480" w:rsidR="004D32C3" w:rsidRDefault="006956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aramond" w:eastAsia="Garamond" w:hAnsi="Garamond" w:cs="Garamond"/>
                <w:b/>
              </w:rPr>
            </w:pPr>
            <w:proofErr w:type="spellStart"/>
            <w:r>
              <w:rPr>
                <w:rFonts w:ascii="Garamond" w:eastAsia="Garamond" w:hAnsi="Garamond" w:cs="Garamond"/>
                <w:b/>
              </w:rPr>
              <w:t>Abstra</w:t>
            </w:r>
            <w:proofErr w:type="spellEnd"/>
            <w:r w:rsidR="00B32738">
              <w:rPr>
                <w:rFonts w:ascii="Garamond" w:eastAsia="Garamond" w:hAnsi="Garamond" w:cs="Garamond"/>
                <w:b/>
                <w:lang w:val="en-US"/>
              </w:rPr>
              <w:t>k</w:t>
            </w:r>
          </w:p>
          <w:p w14:paraId="37C94AF9" w14:textId="11B333BC" w:rsidR="004D32C3" w:rsidRPr="00AD7485" w:rsidRDefault="00AD74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aramond" w:eastAsia="Garamond" w:hAnsi="Garamond" w:cs="Garamond"/>
                <w:lang w:val="en-US"/>
              </w:rPr>
            </w:pPr>
            <w:r w:rsidRPr="00AD7485">
              <w:rPr>
                <w:rFonts w:ascii="Garamond" w:hAnsi="Garamond"/>
              </w:rPr>
              <w:t xml:space="preserve">Dinamika sosial, politik, dan religius di Indonesia kontemporer acap diwarnai oleh menguatnya polarisasi identitas serta menipisnya penghargaan terhadap </w:t>
            </w:r>
            <w:proofErr w:type="spellStart"/>
            <w:r w:rsidRPr="00AD7485">
              <w:rPr>
                <w:rFonts w:ascii="Garamond" w:hAnsi="Garamond"/>
                <w:lang w:val="en-US"/>
              </w:rPr>
              <w:t>perbedaan</w:t>
            </w:r>
            <w:proofErr w:type="spellEnd"/>
            <w:r w:rsidRPr="00AD7485">
              <w:rPr>
                <w:rFonts w:ascii="Garamond" w:hAnsi="Garamond"/>
                <w:lang w:val="en-US"/>
              </w:rPr>
              <w:t xml:space="preserve"> </w:t>
            </w:r>
            <w:proofErr w:type="spellStart"/>
            <w:r w:rsidRPr="00AD7485">
              <w:rPr>
                <w:rFonts w:ascii="Garamond" w:hAnsi="Garamond"/>
                <w:lang w:val="en-US"/>
              </w:rPr>
              <w:t>antarwarga</w:t>
            </w:r>
            <w:proofErr w:type="spellEnd"/>
            <w:r w:rsidRPr="00AD7485">
              <w:rPr>
                <w:rFonts w:ascii="Garamond" w:hAnsi="Garamond"/>
              </w:rPr>
              <w:t>, sehingga menegaskan urgensi peningkatan kesadaran toleransi dan keberagaman sebagai fondasi utama bagi pembangunan masyarakat inklusif</w:t>
            </w:r>
            <w:r w:rsidRPr="00AD7485">
              <w:rPr>
                <w:rFonts w:ascii="Garamond" w:hAnsi="Garamond"/>
                <w:lang w:val="en-US"/>
              </w:rPr>
              <w:t xml:space="preserve">. </w:t>
            </w:r>
            <w:r w:rsidRPr="00AD7485">
              <w:rPr>
                <w:rFonts w:ascii="Garamond" w:hAnsi="Garamond"/>
              </w:rPr>
              <w:t>Jika dihubungkan dengan pembangunan masyarakat inklusif, maka toleransi dan keberagaman menjadi prasyarat esensial untuk menciptakan ruang sosial yang mengakomodasi partisipasi aktif seluruh warga negara</w:t>
            </w:r>
            <w:r w:rsidRPr="00AD7485">
              <w:rPr>
                <w:rFonts w:ascii="Garamond" w:hAnsi="Garamond"/>
                <w:lang w:val="en-US"/>
              </w:rPr>
              <w:t xml:space="preserve">. </w:t>
            </w:r>
            <w:r w:rsidRPr="00AD7485">
              <w:rPr>
                <w:rFonts w:ascii="Garamond" w:hAnsi="Garamond"/>
              </w:rPr>
              <w:t xml:space="preserve">Sarasehan, sebagai metode dialog </w:t>
            </w:r>
            <w:proofErr w:type="spellStart"/>
            <w:r w:rsidRPr="00AD7485">
              <w:rPr>
                <w:rFonts w:ascii="Garamond" w:hAnsi="Garamond"/>
              </w:rPr>
              <w:t>partisipatif</w:t>
            </w:r>
            <w:proofErr w:type="spellEnd"/>
            <w:r w:rsidRPr="00AD7485">
              <w:rPr>
                <w:rFonts w:ascii="Garamond" w:hAnsi="Garamond"/>
              </w:rPr>
              <w:t>, menawarkan ruang aman dan egaliter bagi berbagai pemangku kepentingan untuk bertukar pandangan, berdiskusi, serta mencari titik temu dalam isu-isu sensitif terkait agama dan politik</w:t>
            </w:r>
            <w:r w:rsidRPr="00AD7485">
              <w:rPr>
                <w:rFonts w:ascii="Garamond" w:hAnsi="Garamond"/>
                <w:lang w:val="en-US"/>
              </w:rPr>
              <w:t xml:space="preserve">. </w:t>
            </w:r>
            <w:proofErr w:type="spellStart"/>
            <w:r w:rsidRPr="00AD7485">
              <w:rPr>
                <w:rFonts w:ascii="Garamond" w:hAnsi="Garamond"/>
                <w:lang w:val="en-US"/>
              </w:rPr>
              <w:t>sarasehan</w:t>
            </w:r>
            <w:proofErr w:type="spellEnd"/>
            <w:r w:rsidRPr="00AD7485">
              <w:rPr>
                <w:rFonts w:ascii="Garamond" w:hAnsi="Garamond"/>
                <w:lang w:val="en-US"/>
              </w:rPr>
              <w:t xml:space="preserve"> </w:t>
            </w:r>
            <w:proofErr w:type="spellStart"/>
            <w:r w:rsidRPr="00AD7485">
              <w:rPr>
                <w:rFonts w:ascii="Garamond" w:hAnsi="Garamond"/>
                <w:lang w:val="en-US"/>
              </w:rPr>
              <w:t>telah</w:t>
            </w:r>
            <w:proofErr w:type="spellEnd"/>
            <w:r w:rsidRPr="00AD7485">
              <w:rPr>
                <w:rFonts w:ascii="Garamond" w:hAnsi="Garamond"/>
                <w:lang w:val="en-US"/>
              </w:rPr>
              <w:t xml:space="preserve"> </w:t>
            </w:r>
            <w:proofErr w:type="spellStart"/>
            <w:r w:rsidRPr="00AD7485">
              <w:rPr>
                <w:rFonts w:ascii="Garamond" w:hAnsi="Garamond"/>
                <w:lang w:val="en-US"/>
              </w:rPr>
              <w:t>berhasil</w:t>
            </w:r>
            <w:proofErr w:type="spellEnd"/>
            <w:r w:rsidRPr="00AD7485">
              <w:rPr>
                <w:rFonts w:ascii="Garamond" w:hAnsi="Garamond"/>
                <w:lang w:val="en-US"/>
              </w:rPr>
              <w:t xml:space="preserve"> </w:t>
            </w:r>
            <w:proofErr w:type="spellStart"/>
            <w:r w:rsidRPr="00AD7485">
              <w:rPr>
                <w:rFonts w:ascii="Garamond" w:hAnsi="Garamond"/>
                <w:lang w:val="en-US"/>
              </w:rPr>
              <w:t>berfungsi</w:t>
            </w:r>
            <w:proofErr w:type="spellEnd"/>
            <w:r w:rsidRPr="00AD7485">
              <w:rPr>
                <w:rFonts w:ascii="Garamond" w:hAnsi="Garamond"/>
                <w:lang w:val="en-US"/>
              </w:rPr>
              <w:t xml:space="preserve"> </w:t>
            </w:r>
            <w:proofErr w:type="spellStart"/>
            <w:r w:rsidRPr="00AD7485">
              <w:rPr>
                <w:rFonts w:ascii="Garamond" w:hAnsi="Garamond"/>
                <w:lang w:val="en-US"/>
              </w:rPr>
              <w:t>sebagai</w:t>
            </w:r>
            <w:proofErr w:type="spellEnd"/>
            <w:r w:rsidRPr="00AD7485">
              <w:rPr>
                <w:rFonts w:ascii="Garamond" w:hAnsi="Garamond"/>
                <w:lang w:val="en-US"/>
              </w:rPr>
              <w:t xml:space="preserve"> </w:t>
            </w:r>
            <w:proofErr w:type="spellStart"/>
            <w:r w:rsidRPr="00AD7485">
              <w:rPr>
                <w:rFonts w:ascii="Garamond" w:hAnsi="Garamond"/>
                <w:lang w:val="en-US"/>
              </w:rPr>
              <w:t>katalisator</w:t>
            </w:r>
            <w:proofErr w:type="spellEnd"/>
            <w:r w:rsidRPr="00AD7485">
              <w:rPr>
                <w:rFonts w:ascii="Garamond" w:hAnsi="Garamond"/>
                <w:lang w:val="en-US"/>
              </w:rPr>
              <w:t xml:space="preserve"> </w:t>
            </w:r>
            <w:proofErr w:type="spellStart"/>
            <w:r w:rsidRPr="00AD7485">
              <w:rPr>
                <w:rFonts w:ascii="Garamond" w:hAnsi="Garamond"/>
                <w:lang w:val="en-US"/>
              </w:rPr>
              <w:t>perubahan</w:t>
            </w:r>
            <w:proofErr w:type="spellEnd"/>
            <w:r w:rsidRPr="00AD7485">
              <w:rPr>
                <w:rFonts w:ascii="Garamond" w:hAnsi="Garamond"/>
                <w:lang w:val="en-US"/>
              </w:rPr>
              <w:t xml:space="preserve">, </w:t>
            </w:r>
            <w:proofErr w:type="spellStart"/>
            <w:r w:rsidRPr="00AD7485">
              <w:rPr>
                <w:rFonts w:ascii="Garamond" w:hAnsi="Garamond"/>
                <w:lang w:val="en-US"/>
              </w:rPr>
              <w:t>menggeser</w:t>
            </w:r>
            <w:proofErr w:type="spellEnd"/>
            <w:r w:rsidRPr="00AD7485">
              <w:rPr>
                <w:rFonts w:ascii="Garamond" w:hAnsi="Garamond"/>
                <w:lang w:val="en-US"/>
              </w:rPr>
              <w:t xml:space="preserve"> </w:t>
            </w:r>
            <w:proofErr w:type="spellStart"/>
            <w:r w:rsidRPr="00AD7485">
              <w:rPr>
                <w:rFonts w:ascii="Garamond" w:hAnsi="Garamond"/>
                <w:lang w:val="en-US"/>
              </w:rPr>
              <w:t>paradigma</w:t>
            </w:r>
            <w:proofErr w:type="spellEnd"/>
            <w:r w:rsidRPr="00AD7485">
              <w:rPr>
                <w:rFonts w:ascii="Garamond" w:hAnsi="Garamond"/>
                <w:lang w:val="en-US"/>
              </w:rPr>
              <w:t xml:space="preserve"> </w:t>
            </w:r>
            <w:proofErr w:type="spellStart"/>
            <w:r w:rsidRPr="00AD7485">
              <w:rPr>
                <w:rFonts w:ascii="Garamond" w:hAnsi="Garamond"/>
                <w:lang w:val="en-US"/>
              </w:rPr>
              <w:t>berpikir</w:t>
            </w:r>
            <w:proofErr w:type="spellEnd"/>
            <w:r w:rsidRPr="00AD7485">
              <w:rPr>
                <w:rFonts w:ascii="Garamond" w:hAnsi="Garamond"/>
                <w:lang w:val="en-US"/>
              </w:rPr>
              <w:t xml:space="preserve"> dan </w:t>
            </w:r>
            <w:proofErr w:type="spellStart"/>
            <w:r w:rsidRPr="00AD7485">
              <w:rPr>
                <w:rFonts w:ascii="Garamond" w:hAnsi="Garamond"/>
                <w:lang w:val="en-US"/>
              </w:rPr>
              <w:t>perilaku</w:t>
            </w:r>
            <w:proofErr w:type="spellEnd"/>
            <w:r w:rsidRPr="00AD7485">
              <w:rPr>
                <w:rFonts w:ascii="Garamond" w:hAnsi="Garamond"/>
                <w:lang w:val="en-US"/>
              </w:rPr>
              <w:t xml:space="preserve"> </w:t>
            </w:r>
            <w:proofErr w:type="spellStart"/>
            <w:r w:rsidRPr="00AD7485">
              <w:rPr>
                <w:rFonts w:ascii="Garamond" w:hAnsi="Garamond"/>
                <w:lang w:val="en-US"/>
              </w:rPr>
              <w:t>peserta</w:t>
            </w:r>
            <w:proofErr w:type="spellEnd"/>
            <w:r w:rsidRPr="00AD7485">
              <w:rPr>
                <w:rFonts w:ascii="Garamond" w:hAnsi="Garamond"/>
                <w:lang w:val="en-US"/>
              </w:rPr>
              <w:t xml:space="preserve"> </w:t>
            </w:r>
            <w:proofErr w:type="spellStart"/>
            <w:r w:rsidRPr="00AD7485">
              <w:rPr>
                <w:rFonts w:ascii="Garamond" w:hAnsi="Garamond"/>
                <w:lang w:val="en-US"/>
              </w:rPr>
              <w:t>ke</w:t>
            </w:r>
            <w:proofErr w:type="spellEnd"/>
            <w:r w:rsidRPr="00AD7485">
              <w:rPr>
                <w:rFonts w:ascii="Garamond" w:hAnsi="Garamond"/>
                <w:lang w:val="en-US"/>
              </w:rPr>
              <w:t xml:space="preserve"> </w:t>
            </w:r>
            <w:proofErr w:type="spellStart"/>
            <w:r w:rsidRPr="00AD7485">
              <w:rPr>
                <w:rFonts w:ascii="Garamond" w:hAnsi="Garamond"/>
                <w:lang w:val="en-US"/>
              </w:rPr>
              <w:t>arah</w:t>
            </w:r>
            <w:proofErr w:type="spellEnd"/>
            <w:r w:rsidRPr="00AD7485">
              <w:rPr>
                <w:rFonts w:ascii="Garamond" w:hAnsi="Garamond"/>
                <w:lang w:val="en-US"/>
              </w:rPr>
              <w:t xml:space="preserve"> </w:t>
            </w:r>
            <w:proofErr w:type="spellStart"/>
            <w:r w:rsidRPr="00AD7485">
              <w:rPr>
                <w:rFonts w:ascii="Garamond" w:hAnsi="Garamond"/>
                <w:lang w:val="en-US"/>
              </w:rPr>
              <w:t>lebih</w:t>
            </w:r>
            <w:proofErr w:type="spellEnd"/>
            <w:r w:rsidRPr="00AD7485">
              <w:rPr>
                <w:rFonts w:ascii="Garamond" w:hAnsi="Garamond"/>
                <w:lang w:val="en-US"/>
              </w:rPr>
              <w:t xml:space="preserve"> </w:t>
            </w:r>
            <w:proofErr w:type="spellStart"/>
            <w:r w:rsidRPr="00AD7485">
              <w:rPr>
                <w:rFonts w:ascii="Garamond" w:hAnsi="Garamond"/>
                <w:lang w:val="en-US"/>
              </w:rPr>
              <w:t>positif</w:t>
            </w:r>
            <w:proofErr w:type="spellEnd"/>
            <w:r w:rsidRPr="00AD7485">
              <w:rPr>
                <w:rFonts w:ascii="Garamond" w:hAnsi="Garamond"/>
                <w:lang w:val="en-US"/>
              </w:rPr>
              <w:t xml:space="preserve">. </w:t>
            </w:r>
            <w:proofErr w:type="spellStart"/>
            <w:r w:rsidRPr="00AD7485">
              <w:rPr>
                <w:rFonts w:ascii="Garamond" w:hAnsi="Garamond"/>
                <w:lang w:val="en-US"/>
              </w:rPr>
              <w:t>Pastinya</w:t>
            </w:r>
            <w:proofErr w:type="spellEnd"/>
            <w:r w:rsidRPr="00AD7485">
              <w:rPr>
                <w:rFonts w:ascii="Garamond" w:hAnsi="Garamond"/>
                <w:lang w:val="en-US"/>
              </w:rPr>
              <w:t xml:space="preserve">, </w:t>
            </w:r>
            <w:proofErr w:type="spellStart"/>
            <w:r w:rsidRPr="00AD7485">
              <w:rPr>
                <w:rFonts w:ascii="Garamond" w:hAnsi="Garamond"/>
                <w:lang w:val="en-US"/>
              </w:rPr>
              <w:t>harus</w:t>
            </w:r>
            <w:proofErr w:type="spellEnd"/>
            <w:r w:rsidRPr="00AD7485">
              <w:rPr>
                <w:rFonts w:ascii="Garamond" w:hAnsi="Garamond"/>
                <w:lang w:val="en-US"/>
              </w:rPr>
              <w:t xml:space="preserve"> </w:t>
            </w:r>
            <w:proofErr w:type="spellStart"/>
            <w:r w:rsidRPr="00AD7485">
              <w:rPr>
                <w:rFonts w:ascii="Garamond" w:hAnsi="Garamond"/>
                <w:lang w:val="en-US"/>
              </w:rPr>
              <w:t>ada</w:t>
            </w:r>
            <w:proofErr w:type="spellEnd"/>
            <w:r w:rsidRPr="00AD7485">
              <w:rPr>
                <w:rFonts w:ascii="Garamond" w:hAnsi="Garamond"/>
                <w:lang w:val="en-US"/>
              </w:rPr>
              <w:t xml:space="preserve"> </w:t>
            </w:r>
            <w:proofErr w:type="spellStart"/>
            <w:r w:rsidRPr="00AD7485">
              <w:rPr>
                <w:rFonts w:ascii="Garamond" w:hAnsi="Garamond"/>
                <w:lang w:val="en-US"/>
              </w:rPr>
              <w:t>tindak</w:t>
            </w:r>
            <w:proofErr w:type="spellEnd"/>
            <w:r w:rsidRPr="00AD7485">
              <w:rPr>
                <w:rFonts w:ascii="Garamond" w:hAnsi="Garamond"/>
                <w:lang w:val="en-US"/>
              </w:rPr>
              <w:t xml:space="preserve"> </w:t>
            </w:r>
            <w:proofErr w:type="spellStart"/>
            <w:r w:rsidRPr="00AD7485">
              <w:rPr>
                <w:rFonts w:ascii="Garamond" w:hAnsi="Garamond"/>
                <w:lang w:val="en-US"/>
              </w:rPr>
              <w:t>lanjut</w:t>
            </w:r>
            <w:proofErr w:type="spellEnd"/>
            <w:r w:rsidRPr="00AD7485">
              <w:rPr>
                <w:rFonts w:ascii="Garamond" w:hAnsi="Garamond"/>
                <w:lang w:val="en-US"/>
              </w:rPr>
              <w:t xml:space="preserve"> </w:t>
            </w:r>
            <w:proofErr w:type="spellStart"/>
            <w:r w:rsidRPr="00AD7485">
              <w:rPr>
                <w:rFonts w:ascii="Garamond" w:hAnsi="Garamond"/>
                <w:lang w:val="en-US"/>
              </w:rPr>
              <w:t>berupa</w:t>
            </w:r>
            <w:proofErr w:type="spellEnd"/>
            <w:r w:rsidRPr="00AD7485">
              <w:rPr>
                <w:rFonts w:ascii="Garamond" w:hAnsi="Garamond"/>
                <w:lang w:val="en-US"/>
              </w:rPr>
              <w:t xml:space="preserve"> program-program </w:t>
            </w:r>
            <w:proofErr w:type="spellStart"/>
            <w:r w:rsidRPr="00AD7485">
              <w:rPr>
                <w:rFonts w:ascii="Garamond" w:hAnsi="Garamond"/>
                <w:lang w:val="en-US"/>
              </w:rPr>
              <w:t>implementatif</w:t>
            </w:r>
            <w:proofErr w:type="spellEnd"/>
            <w:r w:rsidRPr="00AD7485">
              <w:rPr>
                <w:rFonts w:ascii="Garamond" w:hAnsi="Garamond"/>
                <w:lang w:val="en-US"/>
              </w:rPr>
              <w:t xml:space="preserve"> yang </w:t>
            </w:r>
            <w:proofErr w:type="spellStart"/>
            <w:r w:rsidRPr="00AD7485">
              <w:rPr>
                <w:rFonts w:ascii="Garamond" w:hAnsi="Garamond"/>
                <w:lang w:val="en-US"/>
              </w:rPr>
              <w:t>konkret</w:t>
            </w:r>
            <w:proofErr w:type="spellEnd"/>
            <w:r w:rsidRPr="00AD7485">
              <w:rPr>
                <w:rFonts w:ascii="Garamond" w:hAnsi="Garamond"/>
                <w:lang w:val="en-US"/>
              </w:rPr>
              <w:t xml:space="preserve">, </w:t>
            </w:r>
            <w:proofErr w:type="spellStart"/>
            <w:r w:rsidRPr="00AD7485">
              <w:rPr>
                <w:rFonts w:ascii="Garamond" w:hAnsi="Garamond"/>
                <w:lang w:val="en-US"/>
              </w:rPr>
              <w:t>seperti</w:t>
            </w:r>
            <w:proofErr w:type="spellEnd"/>
            <w:r w:rsidRPr="00AD7485">
              <w:rPr>
                <w:rFonts w:ascii="Garamond" w:hAnsi="Garamond"/>
                <w:lang w:val="en-US"/>
              </w:rPr>
              <w:t xml:space="preserve"> </w:t>
            </w:r>
            <w:proofErr w:type="spellStart"/>
            <w:r w:rsidRPr="00AD7485">
              <w:rPr>
                <w:rFonts w:ascii="Garamond" w:hAnsi="Garamond"/>
                <w:lang w:val="en-US"/>
              </w:rPr>
              <w:t>sarasehan</w:t>
            </w:r>
            <w:proofErr w:type="spellEnd"/>
            <w:r w:rsidRPr="00AD7485">
              <w:rPr>
                <w:rFonts w:ascii="Garamond" w:hAnsi="Garamond"/>
                <w:lang w:val="en-US"/>
              </w:rPr>
              <w:t xml:space="preserve"> </w:t>
            </w:r>
            <w:proofErr w:type="spellStart"/>
            <w:r w:rsidRPr="00AD7485">
              <w:rPr>
                <w:rFonts w:ascii="Garamond" w:hAnsi="Garamond"/>
                <w:lang w:val="en-US"/>
              </w:rPr>
              <w:t>lanjutan</w:t>
            </w:r>
            <w:proofErr w:type="spellEnd"/>
            <w:r w:rsidRPr="00AD7485">
              <w:rPr>
                <w:rFonts w:ascii="Garamond" w:hAnsi="Garamond"/>
                <w:lang w:val="en-US"/>
              </w:rPr>
              <w:t xml:space="preserve">, </w:t>
            </w:r>
            <w:proofErr w:type="spellStart"/>
            <w:r w:rsidRPr="00AD7485">
              <w:rPr>
                <w:rFonts w:ascii="Garamond" w:hAnsi="Garamond"/>
                <w:lang w:val="en-US"/>
              </w:rPr>
              <w:t>pembentukan</w:t>
            </w:r>
            <w:proofErr w:type="spellEnd"/>
            <w:r w:rsidRPr="00AD7485">
              <w:rPr>
                <w:rFonts w:ascii="Garamond" w:hAnsi="Garamond"/>
                <w:lang w:val="en-US"/>
              </w:rPr>
              <w:t xml:space="preserve"> </w:t>
            </w:r>
            <w:proofErr w:type="spellStart"/>
            <w:r w:rsidRPr="00AD7485">
              <w:rPr>
                <w:rFonts w:ascii="Garamond" w:hAnsi="Garamond"/>
                <w:lang w:val="en-US"/>
              </w:rPr>
              <w:t>komunitas</w:t>
            </w:r>
            <w:proofErr w:type="spellEnd"/>
            <w:r w:rsidRPr="00AD7485">
              <w:rPr>
                <w:rFonts w:ascii="Garamond" w:hAnsi="Garamond"/>
                <w:lang w:val="en-US"/>
              </w:rPr>
              <w:t xml:space="preserve">, </w:t>
            </w:r>
            <w:proofErr w:type="spellStart"/>
            <w:r w:rsidRPr="00AD7485">
              <w:rPr>
                <w:rFonts w:ascii="Garamond" w:hAnsi="Garamond"/>
                <w:lang w:val="en-US"/>
              </w:rPr>
              <w:t>atau</w:t>
            </w:r>
            <w:proofErr w:type="spellEnd"/>
            <w:r w:rsidRPr="00AD7485">
              <w:rPr>
                <w:rFonts w:ascii="Garamond" w:hAnsi="Garamond"/>
                <w:lang w:val="en-US"/>
              </w:rPr>
              <w:t xml:space="preserve"> </w:t>
            </w:r>
            <w:proofErr w:type="spellStart"/>
            <w:r w:rsidRPr="00AD7485">
              <w:rPr>
                <w:rFonts w:ascii="Garamond" w:hAnsi="Garamond"/>
                <w:lang w:val="en-US"/>
              </w:rPr>
              <w:t>inisiatif</w:t>
            </w:r>
            <w:proofErr w:type="spellEnd"/>
            <w:r w:rsidRPr="00AD7485">
              <w:rPr>
                <w:rFonts w:ascii="Garamond" w:hAnsi="Garamond"/>
                <w:lang w:val="en-US"/>
              </w:rPr>
              <w:t xml:space="preserve"> </w:t>
            </w:r>
            <w:proofErr w:type="spellStart"/>
            <w:r w:rsidRPr="00AD7485">
              <w:rPr>
                <w:rFonts w:ascii="Garamond" w:hAnsi="Garamond"/>
                <w:lang w:val="en-US"/>
              </w:rPr>
              <w:t>kolaboratif</w:t>
            </w:r>
            <w:proofErr w:type="spellEnd"/>
            <w:r w:rsidRPr="00AD7485">
              <w:rPr>
                <w:rFonts w:ascii="Garamond" w:hAnsi="Garamond"/>
                <w:lang w:val="en-US"/>
              </w:rPr>
              <w:t xml:space="preserve"> yang </w:t>
            </w:r>
            <w:proofErr w:type="spellStart"/>
            <w:r w:rsidRPr="00AD7485">
              <w:rPr>
                <w:rFonts w:ascii="Garamond" w:hAnsi="Garamond"/>
                <w:lang w:val="en-US"/>
              </w:rPr>
              <w:t>didorong</w:t>
            </w:r>
            <w:proofErr w:type="spellEnd"/>
            <w:r w:rsidRPr="00AD7485">
              <w:rPr>
                <w:rFonts w:ascii="Garamond" w:hAnsi="Garamond"/>
                <w:lang w:val="en-US"/>
              </w:rPr>
              <w:t xml:space="preserve"> oleh </w:t>
            </w:r>
            <w:proofErr w:type="spellStart"/>
            <w:r w:rsidRPr="00AD7485">
              <w:rPr>
                <w:rFonts w:ascii="Garamond" w:hAnsi="Garamond"/>
                <w:lang w:val="en-US"/>
              </w:rPr>
              <w:t>peserta</w:t>
            </w:r>
            <w:proofErr w:type="spellEnd"/>
            <w:r w:rsidRPr="00AD7485">
              <w:rPr>
                <w:rFonts w:ascii="Garamond" w:hAnsi="Garamond"/>
                <w:lang w:val="en-US"/>
              </w:rPr>
              <w:t xml:space="preserve"> </w:t>
            </w:r>
            <w:proofErr w:type="spellStart"/>
            <w:r w:rsidRPr="00AD7485">
              <w:rPr>
                <w:rFonts w:ascii="Garamond" w:hAnsi="Garamond"/>
                <w:lang w:val="en-US"/>
              </w:rPr>
              <w:t>untuk</w:t>
            </w:r>
            <w:proofErr w:type="spellEnd"/>
            <w:r w:rsidRPr="00AD7485">
              <w:rPr>
                <w:rFonts w:ascii="Garamond" w:hAnsi="Garamond"/>
                <w:lang w:val="en-US"/>
              </w:rPr>
              <w:t xml:space="preserve"> </w:t>
            </w:r>
            <w:proofErr w:type="spellStart"/>
            <w:r w:rsidRPr="00AD7485">
              <w:rPr>
                <w:rFonts w:ascii="Garamond" w:hAnsi="Garamond"/>
                <w:lang w:val="en-US"/>
              </w:rPr>
              <w:t>menerjemahkan</w:t>
            </w:r>
            <w:proofErr w:type="spellEnd"/>
            <w:r w:rsidRPr="00AD7485">
              <w:rPr>
                <w:rFonts w:ascii="Garamond" w:hAnsi="Garamond"/>
                <w:lang w:val="en-US"/>
              </w:rPr>
              <w:t xml:space="preserve"> </w:t>
            </w:r>
            <w:proofErr w:type="spellStart"/>
            <w:r w:rsidRPr="00AD7485">
              <w:rPr>
                <w:rFonts w:ascii="Garamond" w:hAnsi="Garamond"/>
                <w:lang w:val="en-US"/>
              </w:rPr>
              <w:t>kesadaran</w:t>
            </w:r>
            <w:proofErr w:type="spellEnd"/>
            <w:r w:rsidRPr="00AD7485">
              <w:rPr>
                <w:rFonts w:ascii="Garamond" w:hAnsi="Garamond"/>
                <w:lang w:val="en-US"/>
              </w:rPr>
              <w:t xml:space="preserve"> </w:t>
            </w:r>
            <w:proofErr w:type="spellStart"/>
            <w:r w:rsidRPr="00AD7485">
              <w:rPr>
                <w:rFonts w:ascii="Garamond" w:hAnsi="Garamond"/>
                <w:lang w:val="en-US"/>
              </w:rPr>
              <w:t>tersebut</w:t>
            </w:r>
            <w:proofErr w:type="spellEnd"/>
            <w:r w:rsidRPr="00AD7485">
              <w:rPr>
                <w:rFonts w:ascii="Garamond" w:hAnsi="Garamond"/>
                <w:lang w:val="en-US"/>
              </w:rPr>
              <w:t xml:space="preserve"> </w:t>
            </w:r>
            <w:proofErr w:type="spellStart"/>
            <w:r w:rsidRPr="00AD7485">
              <w:rPr>
                <w:rFonts w:ascii="Garamond" w:hAnsi="Garamond"/>
                <w:lang w:val="en-US"/>
              </w:rPr>
              <w:t>menjadi</w:t>
            </w:r>
            <w:proofErr w:type="spellEnd"/>
            <w:r w:rsidRPr="00AD7485">
              <w:rPr>
                <w:rFonts w:ascii="Garamond" w:hAnsi="Garamond"/>
                <w:lang w:val="en-US"/>
              </w:rPr>
              <w:t xml:space="preserve"> </w:t>
            </w:r>
            <w:proofErr w:type="spellStart"/>
            <w:r w:rsidRPr="00AD7485">
              <w:rPr>
                <w:rFonts w:ascii="Garamond" w:hAnsi="Garamond"/>
                <w:lang w:val="en-US"/>
              </w:rPr>
              <w:t>aksi</w:t>
            </w:r>
            <w:proofErr w:type="spellEnd"/>
            <w:r w:rsidRPr="00AD7485">
              <w:rPr>
                <w:rFonts w:ascii="Garamond" w:hAnsi="Garamond"/>
                <w:lang w:val="en-US"/>
              </w:rPr>
              <w:t xml:space="preserve"> </w:t>
            </w:r>
            <w:proofErr w:type="spellStart"/>
            <w:r w:rsidRPr="00AD7485">
              <w:rPr>
                <w:rFonts w:ascii="Garamond" w:hAnsi="Garamond"/>
                <w:lang w:val="en-US"/>
              </w:rPr>
              <w:t>nyata</w:t>
            </w:r>
            <w:proofErr w:type="spellEnd"/>
            <w:r w:rsidRPr="00AD7485">
              <w:rPr>
                <w:rFonts w:ascii="Garamond" w:hAnsi="Garamond"/>
                <w:lang w:val="en-US"/>
              </w:rPr>
              <w:t xml:space="preserve">. </w:t>
            </w:r>
            <w:proofErr w:type="spellStart"/>
            <w:r w:rsidRPr="00AD7485">
              <w:rPr>
                <w:rFonts w:ascii="Garamond" w:hAnsi="Garamond"/>
                <w:lang w:val="en-US"/>
              </w:rPr>
              <w:t>Perubahan</w:t>
            </w:r>
            <w:proofErr w:type="spellEnd"/>
            <w:r w:rsidRPr="00AD7485">
              <w:rPr>
                <w:rFonts w:ascii="Garamond" w:hAnsi="Garamond"/>
                <w:lang w:val="en-US"/>
              </w:rPr>
              <w:t xml:space="preserve"> </w:t>
            </w:r>
            <w:proofErr w:type="spellStart"/>
            <w:r w:rsidRPr="00AD7485">
              <w:rPr>
                <w:rFonts w:ascii="Garamond" w:hAnsi="Garamond"/>
                <w:lang w:val="en-US"/>
              </w:rPr>
              <w:t>struktural</w:t>
            </w:r>
            <w:proofErr w:type="spellEnd"/>
            <w:r w:rsidRPr="00AD7485">
              <w:rPr>
                <w:rFonts w:ascii="Garamond" w:hAnsi="Garamond"/>
                <w:lang w:val="en-US"/>
              </w:rPr>
              <w:t xml:space="preserve"> yang </w:t>
            </w:r>
            <w:proofErr w:type="spellStart"/>
            <w:r w:rsidRPr="00AD7485">
              <w:rPr>
                <w:rFonts w:ascii="Garamond" w:hAnsi="Garamond"/>
                <w:lang w:val="en-US"/>
              </w:rPr>
              <w:t>diharapkan</w:t>
            </w:r>
            <w:proofErr w:type="spellEnd"/>
            <w:r w:rsidRPr="00AD7485">
              <w:rPr>
                <w:rFonts w:ascii="Garamond" w:hAnsi="Garamond"/>
                <w:lang w:val="en-US"/>
              </w:rPr>
              <w:t xml:space="preserve"> </w:t>
            </w:r>
            <w:proofErr w:type="spellStart"/>
            <w:r w:rsidRPr="00AD7485">
              <w:rPr>
                <w:rFonts w:ascii="Garamond" w:hAnsi="Garamond"/>
                <w:lang w:val="en-US"/>
              </w:rPr>
              <w:t>ialah</w:t>
            </w:r>
            <w:proofErr w:type="spellEnd"/>
            <w:r w:rsidRPr="00AD7485">
              <w:rPr>
                <w:rFonts w:ascii="Garamond" w:hAnsi="Garamond"/>
                <w:lang w:val="en-US"/>
              </w:rPr>
              <w:t xml:space="preserve"> </w:t>
            </w:r>
            <w:proofErr w:type="spellStart"/>
            <w:r w:rsidRPr="00AD7485">
              <w:rPr>
                <w:rFonts w:ascii="Garamond" w:hAnsi="Garamond"/>
                <w:lang w:val="en-US"/>
              </w:rPr>
              <w:t>menguatnya</w:t>
            </w:r>
            <w:proofErr w:type="spellEnd"/>
            <w:r w:rsidRPr="00AD7485">
              <w:rPr>
                <w:rFonts w:ascii="Garamond" w:hAnsi="Garamond"/>
                <w:lang w:val="en-US"/>
              </w:rPr>
              <w:t xml:space="preserve"> </w:t>
            </w:r>
            <w:proofErr w:type="spellStart"/>
            <w:r w:rsidRPr="00AD7485">
              <w:rPr>
                <w:rFonts w:ascii="Garamond" w:hAnsi="Garamond"/>
                <w:lang w:val="en-US"/>
              </w:rPr>
              <w:t>kesadaran</w:t>
            </w:r>
            <w:proofErr w:type="spellEnd"/>
            <w:r w:rsidRPr="00AD7485">
              <w:rPr>
                <w:rFonts w:ascii="Garamond" w:hAnsi="Garamond"/>
                <w:lang w:val="en-US"/>
              </w:rPr>
              <w:t xml:space="preserve"> </w:t>
            </w:r>
            <w:proofErr w:type="spellStart"/>
            <w:r w:rsidRPr="00AD7485">
              <w:rPr>
                <w:rFonts w:ascii="Garamond" w:hAnsi="Garamond"/>
                <w:lang w:val="en-US"/>
              </w:rPr>
              <w:t>toleransi</w:t>
            </w:r>
            <w:proofErr w:type="spellEnd"/>
            <w:r w:rsidRPr="00AD7485">
              <w:rPr>
                <w:rFonts w:ascii="Garamond" w:hAnsi="Garamond"/>
                <w:lang w:val="en-US"/>
              </w:rPr>
              <w:t xml:space="preserve"> dan </w:t>
            </w:r>
            <w:proofErr w:type="spellStart"/>
            <w:r w:rsidRPr="00AD7485">
              <w:rPr>
                <w:rFonts w:ascii="Garamond" w:hAnsi="Garamond"/>
                <w:lang w:val="en-US"/>
              </w:rPr>
              <w:t>keberagaman</w:t>
            </w:r>
            <w:proofErr w:type="spellEnd"/>
            <w:r w:rsidRPr="00AD7485">
              <w:rPr>
                <w:rFonts w:ascii="Garamond" w:hAnsi="Garamond"/>
                <w:lang w:val="en-US"/>
              </w:rPr>
              <w:t xml:space="preserve"> yang </w:t>
            </w:r>
            <w:proofErr w:type="spellStart"/>
            <w:r w:rsidRPr="00AD7485">
              <w:rPr>
                <w:rFonts w:ascii="Garamond" w:hAnsi="Garamond"/>
                <w:lang w:val="en-US"/>
              </w:rPr>
              <w:t>terinternalisasi</w:t>
            </w:r>
            <w:proofErr w:type="spellEnd"/>
            <w:r w:rsidRPr="00AD7485">
              <w:rPr>
                <w:rFonts w:ascii="Garamond" w:hAnsi="Garamond"/>
                <w:lang w:val="en-US"/>
              </w:rPr>
              <w:t xml:space="preserve"> </w:t>
            </w:r>
            <w:proofErr w:type="spellStart"/>
            <w:r w:rsidRPr="00AD7485">
              <w:rPr>
                <w:rFonts w:ascii="Garamond" w:hAnsi="Garamond"/>
                <w:lang w:val="en-US"/>
              </w:rPr>
              <w:t>dalam</w:t>
            </w:r>
            <w:proofErr w:type="spellEnd"/>
            <w:r w:rsidRPr="00AD7485">
              <w:rPr>
                <w:rFonts w:ascii="Garamond" w:hAnsi="Garamond"/>
                <w:lang w:val="en-US"/>
              </w:rPr>
              <w:t xml:space="preserve"> </w:t>
            </w:r>
            <w:proofErr w:type="spellStart"/>
            <w:r w:rsidRPr="00AD7485">
              <w:rPr>
                <w:rFonts w:ascii="Garamond" w:hAnsi="Garamond"/>
                <w:lang w:val="en-US"/>
              </w:rPr>
              <w:t>norma</w:t>
            </w:r>
            <w:proofErr w:type="spellEnd"/>
            <w:r w:rsidRPr="00AD7485">
              <w:rPr>
                <w:rFonts w:ascii="Garamond" w:hAnsi="Garamond"/>
                <w:lang w:val="en-US"/>
              </w:rPr>
              <w:t xml:space="preserve"> </w:t>
            </w:r>
            <w:proofErr w:type="spellStart"/>
            <w:r w:rsidRPr="00AD7485">
              <w:rPr>
                <w:rFonts w:ascii="Garamond" w:hAnsi="Garamond"/>
                <w:lang w:val="en-US"/>
              </w:rPr>
              <w:t>serta</w:t>
            </w:r>
            <w:proofErr w:type="spellEnd"/>
            <w:r w:rsidRPr="00AD7485">
              <w:rPr>
                <w:rFonts w:ascii="Garamond" w:hAnsi="Garamond"/>
                <w:lang w:val="en-US"/>
              </w:rPr>
              <w:t xml:space="preserve"> </w:t>
            </w:r>
            <w:proofErr w:type="spellStart"/>
            <w:r w:rsidRPr="00AD7485">
              <w:rPr>
                <w:rFonts w:ascii="Garamond" w:hAnsi="Garamond"/>
                <w:lang w:val="en-US"/>
              </w:rPr>
              <w:t>praktik</w:t>
            </w:r>
            <w:proofErr w:type="spellEnd"/>
            <w:r w:rsidRPr="00AD7485">
              <w:rPr>
                <w:rFonts w:ascii="Garamond" w:hAnsi="Garamond"/>
                <w:lang w:val="en-US"/>
              </w:rPr>
              <w:t xml:space="preserve"> </w:t>
            </w:r>
            <w:proofErr w:type="spellStart"/>
            <w:r w:rsidRPr="00AD7485">
              <w:rPr>
                <w:rFonts w:ascii="Garamond" w:hAnsi="Garamond"/>
                <w:lang w:val="en-US"/>
              </w:rPr>
              <w:t>kehidupan</w:t>
            </w:r>
            <w:proofErr w:type="spellEnd"/>
            <w:r w:rsidRPr="00AD7485">
              <w:rPr>
                <w:rFonts w:ascii="Garamond" w:hAnsi="Garamond"/>
                <w:lang w:val="en-US"/>
              </w:rPr>
              <w:t xml:space="preserve"> </w:t>
            </w:r>
            <w:proofErr w:type="spellStart"/>
            <w:r w:rsidRPr="00AD7485">
              <w:rPr>
                <w:rFonts w:ascii="Garamond" w:hAnsi="Garamond"/>
                <w:lang w:val="en-US"/>
              </w:rPr>
              <w:t>sehari-hari</w:t>
            </w:r>
            <w:proofErr w:type="spellEnd"/>
            <w:r w:rsidRPr="00AD7485">
              <w:rPr>
                <w:rFonts w:ascii="Garamond" w:hAnsi="Garamond"/>
                <w:lang w:val="en-US"/>
              </w:rPr>
              <w:t xml:space="preserve"> </w:t>
            </w:r>
            <w:proofErr w:type="spellStart"/>
            <w:r w:rsidRPr="00AD7485">
              <w:rPr>
                <w:rFonts w:ascii="Garamond" w:hAnsi="Garamond"/>
                <w:lang w:val="en-US"/>
              </w:rPr>
              <w:t>masyarakat</w:t>
            </w:r>
            <w:proofErr w:type="spellEnd"/>
            <w:r w:rsidRPr="00AD7485">
              <w:rPr>
                <w:rFonts w:ascii="Garamond" w:hAnsi="Garamond"/>
                <w:lang w:val="en-US"/>
              </w:rPr>
              <w:t xml:space="preserve">, </w:t>
            </w:r>
            <w:proofErr w:type="spellStart"/>
            <w:r w:rsidRPr="00AD7485">
              <w:rPr>
                <w:rFonts w:ascii="Garamond" w:hAnsi="Garamond"/>
                <w:lang w:val="en-US"/>
              </w:rPr>
              <w:t>mencerminkan</w:t>
            </w:r>
            <w:proofErr w:type="spellEnd"/>
            <w:r w:rsidRPr="00AD7485">
              <w:rPr>
                <w:rFonts w:ascii="Garamond" w:hAnsi="Garamond"/>
                <w:lang w:val="en-US"/>
              </w:rPr>
              <w:t xml:space="preserve"> </w:t>
            </w:r>
            <w:proofErr w:type="spellStart"/>
            <w:r w:rsidRPr="00AD7485">
              <w:rPr>
                <w:rFonts w:ascii="Garamond" w:hAnsi="Garamond"/>
                <w:lang w:val="en-US"/>
              </w:rPr>
              <w:t>adanya</w:t>
            </w:r>
            <w:proofErr w:type="spellEnd"/>
            <w:r w:rsidRPr="00AD7485">
              <w:rPr>
                <w:rFonts w:ascii="Garamond" w:hAnsi="Garamond"/>
                <w:lang w:val="en-US"/>
              </w:rPr>
              <w:t xml:space="preserve"> </w:t>
            </w:r>
            <w:proofErr w:type="spellStart"/>
            <w:r w:rsidRPr="00AD7485">
              <w:rPr>
                <w:rFonts w:ascii="Garamond" w:hAnsi="Garamond"/>
                <w:lang w:val="en-US"/>
              </w:rPr>
              <w:t>aktualisasi</w:t>
            </w:r>
            <w:proofErr w:type="spellEnd"/>
            <w:r w:rsidRPr="00AD7485">
              <w:rPr>
                <w:rFonts w:ascii="Garamond" w:hAnsi="Garamond"/>
                <w:lang w:val="en-US"/>
              </w:rPr>
              <w:t xml:space="preserve"> </w:t>
            </w:r>
            <w:proofErr w:type="spellStart"/>
            <w:r w:rsidRPr="00AD7485">
              <w:rPr>
                <w:rFonts w:ascii="Garamond" w:hAnsi="Garamond"/>
                <w:lang w:val="en-US"/>
              </w:rPr>
              <w:t>nilai-nilai</w:t>
            </w:r>
            <w:proofErr w:type="spellEnd"/>
            <w:r w:rsidRPr="00AD7485">
              <w:rPr>
                <w:rFonts w:ascii="Garamond" w:hAnsi="Garamond"/>
                <w:lang w:val="en-US"/>
              </w:rPr>
              <w:t xml:space="preserve"> </w:t>
            </w:r>
            <w:proofErr w:type="spellStart"/>
            <w:r w:rsidRPr="00AD7485">
              <w:rPr>
                <w:rFonts w:ascii="Garamond" w:hAnsi="Garamond"/>
                <w:lang w:val="en-US"/>
              </w:rPr>
              <w:t>kebaikan</w:t>
            </w:r>
            <w:proofErr w:type="spellEnd"/>
            <w:r w:rsidRPr="00AD7485">
              <w:rPr>
                <w:rFonts w:ascii="Garamond" w:hAnsi="Garamond"/>
                <w:lang w:val="en-US"/>
              </w:rPr>
              <w:t xml:space="preserve"> </w:t>
            </w:r>
            <w:proofErr w:type="spellStart"/>
            <w:r w:rsidRPr="00AD7485">
              <w:rPr>
                <w:rFonts w:ascii="Garamond" w:hAnsi="Garamond"/>
                <w:lang w:val="en-US"/>
              </w:rPr>
              <w:t>secara</w:t>
            </w:r>
            <w:proofErr w:type="spellEnd"/>
            <w:r w:rsidRPr="00AD7485">
              <w:rPr>
                <w:rFonts w:ascii="Garamond" w:hAnsi="Garamond"/>
                <w:lang w:val="en-US"/>
              </w:rPr>
              <w:t xml:space="preserve"> </w:t>
            </w:r>
            <w:proofErr w:type="spellStart"/>
            <w:r w:rsidRPr="00AD7485">
              <w:rPr>
                <w:rFonts w:ascii="Garamond" w:hAnsi="Garamond"/>
                <w:lang w:val="en-US"/>
              </w:rPr>
              <w:t>berkelanjutan</w:t>
            </w:r>
            <w:proofErr w:type="spellEnd"/>
            <w:r w:rsidRPr="00AD7485">
              <w:rPr>
                <w:rFonts w:ascii="Garamond" w:hAnsi="Garamond"/>
                <w:lang w:val="en-US"/>
              </w:rPr>
              <w:t>.</w:t>
            </w:r>
          </w:p>
          <w:p w14:paraId="404DFFA2" w14:textId="77777777" w:rsidR="004D32C3" w:rsidRDefault="004D32C3">
            <w:pPr>
              <w:spacing w:after="0" w:line="240" w:lineRule="auto"/>
              <w:ind w:right="362"/>
              <w:rPr>
                <w:rFonts w:ascii="Garamond" w:eastAsia="Garamond" w:hAnsi="Garamond" w:cs="Garamond"/>
                <w:b/>
              </w:rPr>
            </w:pPr>
          </w:p>
          <w:p w14:paraId="103921A4" w14:textId="29FE495F" w:rsidR="004D32C3" w:rsidRPr="005D749C" w:rsidRDefault="00695629">
            <w:pPr>
              <w:spacing w:after="0" w:line="240" w:lineRule="auto"/>
              <w:ind w:right="362"/>
              <w:rPr>
                <w:rFonts w:ascii="Garamond" w:eastAsia="Garamond" w:hAnsi="Garamond" w:cs="Garamond"/>
              </w:rPr>
            </w:pPr>
            <w:proofErr w:type="spellStart"/>
            <w:r>
              <w:rPr>
                <w:rFonts w:ascii="Garamond" w:eastAsia="Garamond" w:hAnsi="Garamond" w:cs="Garamond"/>
                <w:b/>
              </w:rPr>
              <w:t>Keywords</w:t>
            </w:r>
            <w:proofErr w:type="spellEnd"/>
            <w:r>
              <w:rPr>
                <w:rFonts w:ascii="Garamond" w:eastAsia="Garamond" w:hAnsi="Garamond" w:cs="Garamond"/>
                <w:b/>
              </w:rPr>
              <w:t xml:space="preserve">: </w:t>
            </w:r>
            <w:proofErr w:type="spellStart"/>
            <w:r w:rsidR="00AD7485" w:rsidRPr="00AD7485">
              <w:rPr>
                <w:rFonts w:ascii="Garamond" w:hAnsi="Garamond"/>
                <w:lang w:val="en-US"/>
              </w:rPr>
              <w:t>Toleransi</w:t>
            </w:r>
            <w:proofErr w:type="spellEnd"/>
            <w:r w:rsidR="00AD7485" w:rsidRPr="00AD7485">
              <w:rPr>
                <w:rFonts w:ascii="Garamond" w:hAnsi="Garamond"/>
                <w:lang w:val="en-US"/>
              </w:rPr>
              <w:t xml:space="preserve">, </w:t>
            </w:r>
            <w:proofErr w:type="spellStart"/>
            <w:r w:rsidR="00AD7485" w:rsidRPr="00AD7485">
              <w:rPr>
                <w:rFonts w:ascii="Garamond" w:hAnsi="Garamond"/>
                <w:lang w:val="en-US"/>
              </w:rPr>
              <w:t>Keberagaman</w:t>
            </w:r>
            <w:proofErr w:type="spellEnd"/>
            <w:r w:rsidR="00AD7485" w:rsidRPr="00AD7485">
              <w:rPr>
                <w:rFonts w:ascii="Garamond" w:hAnsi="Garamond"/>
                <w:lang w:val="en-US"/>
              </w:rPr>
              <w:t xml:space="preserve">, </w:t>
            </w:r>
            <w:proofErr w:type="spellStart"/>
            <w:r w:rsidR="00AD7485" w:rsidRPr="00AD7485">
              <w:rPr>
                <w:rFonts w:ascii="Garamond" w:hAnsi="Garamond"/>
                <w:lang w:val="en-US"/>
              </w:rPr>
              <w:t>Kesadaran</w:t>
            </w:r>
            <w:proofErr w:type="spellEnd"/>
            <w:r w:rsidR="00AD7485" w:rsidRPr="00AD7485">
              <w:rPr>
                <w:rFonts w:ascii="Garamond" w:hAnsi="Garamond"/>
                <w:lang w:val="en-US"/>
              </w:rPr>
              <w:t xml:space="preserve">, </w:t>
            </w:r>
            <w:proofErr w:type="spellStart"/>
            <w:r w:rsidR="00AD7485" w:rsidRPr="00AD7485">
              <w:rPr>
                <w:rFonts w:ascii="Garamond" w:hAnsi="Garamond"/>
                <w:lang w:val="en-US"/>
              </w:rPr>
              <w:t>Sarasehan</w:t>
            </w:r>
            <w:proofErr w:type="spellEnd"/>
            <w:r w:rsidR="00AD7485" w:rsidRPr="00AD7485">
              <w:rPr>
                <w:rFonts w:ascii="Garamond" w:hAnsi="Garamond"/>
                <w:lang w:val="en-US"/>
              </w:rPr>
              <w:t xml:space="preserve">, Pembangunan, </w:t>
            </w:r>
            <w:proofErr w:type="spellStart"/>
            <w:r w:rsidR="00AD7485" w:rsidRPr="00AD7485">
              <w:rPr>
                <w:rFonts w:ascii="Garamond" w:hAnsi="Garamond"/>
                <w:lang w:val="en-US"/>
              </w:rPr>
              <w:t>Inklusif</w:t>
            </w:r>
            <w:proofErr w:type="spellEnd"/>
          </w:p>
        </w:tc>
      </w:tr>
    </w:tbl>
    <w:p w14:paraId="1EEA377F" w14:textId="77777777" w:rsidR="005D749C" w:rsidRDefault="005D749C" w:rsidP="00AD7485">
      <w:pPr>
        <w:spacing w:after="0" w:line="240" w:lineRule="auto"/>
        <w:jc w:val="center"/>
        <w:rPr>
          <w:rFonts w:ascii="Garamond" w:eastAsia="Garamond" w:hAnsi="Garamond" w:cs="Garamond"/>
          <w:b/>
          <w:sz w:val="24"/>
          <w:szCs w:val="24"/>
        </w:rPr>
      </w:pPr>
    </w:p>
    <w:p w14:paraId="3D43C1C7" w14:textId="77777777" w:rsidR="005D749C" w:rsidRDefault="005D749C" w:rsidP="00AD7485">
      <w:pPr>
        <w:spacing w:after="0" w:line="240" w:lineRule="auto"/>
        <w:jc w:val="center"/>
        <w:rPr>
          <w:rFonts w:ascii="Garamond" w:eastAsia="Garamond" w:hAnsi="Garamond" w:cs="Garamond"/>
          <w:b/>
          <w:sz w:val="24"/>
          <w:szCs w:val="24"/>
        </w:rPr>
      </w:pPr>
    </w:p>
    <w:p w14:paraId="6B90C8A1" w14:textId="77777777" w:rsidR="005D749C" w:rsidRDefault="005D749C" w:rsidP="00AD7485">
      <w:pPr>
        <w:spacing w:after="0" w:line="240" w:lineRule="auto"/>
        <w:jc w:val="center"/>
        <w:rPr>
          <w:rFonts w:ascii="Garamond" w:eastAsia="Garamond" w:hAnsi="Garamond" w:cs="Garamond"/>
          <w:b/>
          <w:sz w:val="24"/>
          <w:szCs w:val="24"/>
        </w:rPr>
      </w:pPr>
    </w:p>
    <w:p w14:paraId="6EFDC9B7" w14:textId="6B6DBA4B" w:rsidR="004D32C3" w:rsidRDefault="00695629" w:rsidP="00AD7485">
      <w:pPr>
        <w:spacing w:after="0" w:line="240" w:lineRule="auto"/>
        <w:jc w:val="center"/>
        <w:rPr>
          <w:rFonts w:ascii="Garamond" w:eastAsia="Garamond" w:hAnsi="Garamond" w:cs="Garamond"/>
          <w:b/>
          <w:sz w:val="24"/>
          <w:szCs w:val="24"/>
        </w:rPr>
      </w:pPr>
      <w:r>
        <w:rPr>
          <w:noProof/>
        </w:rPr>
        <w:lastRenderedPageBreak/>
        <mc:AlternateContent>
          <mc:Choice Requires="wps">
            <w:drawing>
              <wp:anchor distT="0" distB="0" distL="114300" distR="114300" simplePos="0" relativeHeight="251658240" behindDoc="0" locked="0" layoutInCell="1" hidden="0" allowOverlap="1" wp14:anchorId="68B2F364" wp14:editId="34304495">
                <wp:simplePos x="0" y="0"/>
                <wp:positionH relativeFrom="column">
                  <wp:posOffset>38101</wp:posOffset>
                </wp:positionH>
                <wp:positionV relativeFrom="paragraph">
                  <wp:posOffset>25400</wp:posOffset>
                </wp:positionV>
                <wp:extent cx="0" cy="12700"/>
                <wp:effectExtent l="0" t="0" r="0" b="0"/>
                <wp:wrapNone/>
                <wp:docPr id="50" name="Straight Arrow Connector 50"/>
                <wp:cNvGraphicFramePr/>
                <a:graphic xmlns:a="http://schemas.openxmlformats.org/drawingml/2006/main">
                  <a:graphicData uri="http://schemas.microsoft.com/office/word/2010/wordprocessingShape">
                    <wps:wsp>
                      <wps:cNvCnPr/>
                      <wps:spPr>
                        <a:xfrm>
                          <a:off x="2484000" y="3780000"/>
                          <a:ext cx="5724000"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38101</wp:posOffset>
                </wp:positionH>
                <wp:positionV relativeFrom="paragraph">
                  <wp:posOffset>25400</wp:posOffset>
                </wp:positionV>
                <wp:extent cx="0" cy="12700"/>
                <wp:effectExtent b="0" l="0" r="0" t="0"/>
                <wp:wrapNone/>
                <wp:docPr id="50"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r>
        <w:rPr>
          <w:rFonts w:ascii="Garamond" w:eastAsia="Garamond" w:hAnsi="Garamond" w:cs="Garamond"/>
          <w:b/>
          <w:sz w:val="24"/>
          <w:szCs w:val="24"/>
        </w:rPr>
        <w:t>Pendahuluan</w:t>
      </w:r>
    </w:p>
    <w:p w14:paraId="19A4C721" w14:textId="77777777" w:rsidR="00AD7485" w:rsidRDefault="00AD7485" w:rsidP="00AD7485">
      <w:pPr>
        <w:spacing w:after="0" w:line="240" w:lineRule="auto"/>
        <w:jc w:val="center"/>
        <w:rPr>
          <w:rFonts w:ascii="Garamond" w:eastAsia="Garamond" w:hAnsi="Garamond" w:cs="Garamond"/>
          <w:b/>
          <w:sz w:val="24"/>
          <w:szCs w:val="24"/>
        </w:rPr>
      </w:pPr>
    </w:p>
    <w:p w14:paraId="5D8ED88C" w14:textId="409A2EB2" w:rsidR="0062741D" w:rsidRPr="0062741D" w:rsidRDefault="0062741D" w:rsidP="0062741D">
      <w:pPr>
        <w:pStyle w:val="NoSpacing"/>
        <w:ind w:firstLine="720"/>
        <w:jc w:val="both"/>
        <w:rPr>
          <w:rFonts w:ascii="Garamond" w:hAnsi="Garamond"/>
          <w:sz w:val="24"/>
          <w:szCs w:val="24"/>
        </w:rPr>
      </w:pPr>
      <w:r w:rsidRPr="0062741D">
        <w:rPr>
          <w:rFonts w:ascii="Garamond" w:hAnsi="Garamond"/>
          <w:sz w:val="24"/>
          <w:szCs w:val="24"/>
        </w:rPr>
        <w:t xml:space="preserve">Dinamika sosial, politik, dan religius di Indonesia kontemporer acap diwarnai oleh menguatnya polarisasi identitas serta menipisnya penghargaan terhadap </w:t>
      </w:r>
      <w:proofErr w:type="spellStart"/>
      <w:r w:rsidR="002C4E42">
        <w:rPr>
          <w:rFonts w:ascii="Garamond" w:hAnsi="Garamond"/>
          <w:sz w:val="24"/>
          <w:szCs w:val="24"/>
          <w:lang w:val="en-US"/>
        </w:rPr>
        <w:t>perbedaan</w:t>
      </w:r>
      <w:proofErr w:type="spellEnd"/>
      <w:r w:rsidR="002C4E42">
        <w:rPr>
          <w:rFonts w:ascii="Garamond" w:hAnsi="Garamond"/>
          <w:sz w:val="24"/>
          <w:szCs w:val="24"/>
          <w:lang w:val="en-US"/>
        </w:rPr>
        <w:t xml:space="preserve"> </w:t>
      </w:r>
      <w:proofErr w:type="spellStart"/>
      <w:r w:rsidR="002C4E42">
        <w:rPr>
          <w:rFonts w:ascii="Garamond" w:hAnsi="Garamond"/>
          <w:sz w:val="24"/>
          <w:szCs w:val="24"/>
          <w:lang w:val="en-US"/>
        </w:rPr>
        <w:t>antarwarga</w:t>
      </w:r>
      <w:proofErr w:type="spellEnd"/>
      <w:r w:rsidRPr="0062741D">
        <w:rPr>
          <w:rFonts w:ascii="Garamond" w:hAnsi="Garamond"/>
          <w:sz w:val="24"/>
          <w:szCs w:val="24"/>
        </w:rPr>
        <w:t xml:space="preserve">, sehingga menegaskan urgensi peningkatan kesadaran toleransi dan keberagaman sebagai fondasi utama bagi pembangunan masyarakat inklusif (Nurhidayati &amp; Suharno, 2025). Fenomena tersebut bukan hanya berdampak pada kohesi sosial, melainkan membawa ancaman terhadap stabilitas demokrasi serta proses pembangunan berkelanjutan berlandaskan prinsip kesetaraan dan keadilan sosial (Martono </w:t>
      </w:r>
      <w:proofErr w:type="spellStart"/>
      <w:r w:rsidRPr="0062741D">
        <w:rPr>
          <w:rFonts w:ascii="Garamond" w:hAnsi="Garamond"/>
          <w:sz w:val="24"/>
          <w:szCs w:val="24"/>
        </w:rPr>
        <w:t>et</w:t>
      </w:r>
      <w:proofErr w:type="spellEnd"/>
      <w:r w:rsidRPr="0062741D">
        <w:rPr>
          <w:rFonts w:ascii="Garamond" w:hAnsi="Garamond"/>
          <w:sz w:val="24"/>
          <w:szCs w:val="24"/>
        </w:rPr>
        <w:t xml:space="preserve"> </w:t>
      </w:r>
      <w:proofErr w:type="spellStart"/>
      <w:r w:rsidRPr="0062741D">
        <w:rPr>
          <w:rFonts w:ascii="Garamond" w:hAnsi="Garamond"/>
          <w:sz w:val="24"/>
          <w:szCs w:val="24"/>
        </w:rPr>
        <w:t>al.</w:t>
      </w:r>
      <w:proofErr w:type="spellEnd"/>
      <w:r w:rsidRPr="0062741D">
        <w:rPr>
          <w:rFonts w:ascii="Garamond" w:hAnsi="Garamond"/>
          <w:sz w:val="24"/>
          <w:szCs w:val="24"/>
        </w:rPr>
        <w:t xml:space="preserve">, 2012). Untuk menanggulanginya, dibutuhkan refleksi mendalam mengenai strategi efektif untuk memupuk semangat persatuan dalam masyarakat </w:t>
      </w:r>
      <w:proofErr w:type="spellStart"/>
      <w:r w:rsidRPr="0062741D">
        <w:rPr>
          <w:rFonts w:ascii="Garamond" w:hAnsi="Garamond"/>
          <w:sz w:val="24"/>
          <w:szCs w:val="24"/>
        </w:rPr>
        <w:t>multikultural</w:t>
      </w:r>
      <w:proofErr w:type="spellEnd"/>
      <w:r w:rsidRPr="0062741D">
        <w:rPr>
          <w:rFonts w:ascii="Garamond" w:hAnsi="Garamond"/>
          <w:sz w:val="24"/>
          <w:szCs w:val="24"/>
        </w:rPr>
        <w:t xml:space="preserve"> (Suryawan &amp; Danial, 2016), sembari berupaya menghadirkan solusi konkret melampaui retorika semata (Haryanto </w:t>
      </w:r>
      <w:proofErr w:type="spellStart"/>
      <w:r w:rsidRPr="0062741D">
        <w:rPr>
          <w:rFonts w:ascii="Garamond" w:hAnsi="Garamond"/>
          <w:sz w:val="24"/>
          <w:szCs w:val="24"/>
        </w:rPr>
        <w:t>et</w:t>
      </w:r>
      <w:proofErr w:type="spellEnd"/>
      <w:r w:rsidRPr="0062741D">
        <w:rPr>
          <w:rFonts w:ascii="Garamond" w:hAnsi="Garamond"/>
          <w:sz w:val="24"/>
          <w:szCs w:val="24"/>
        </w:rPr>
        <w:t xml:space="preserve"> </w:t>
      </w:r>
      <w:proofErr w:type="spellStart"/>
      <w:r w:rsidRPr="0062741D">
        <w:rPr>
          <w:rFonts w:ascii="Garamond" w:hAnsi="Garamond"/>
          <w:sz w:val="24"/>
          <w:szCs w:val="24"/>
        </w:rPr>
        <w:t>al.</w:t>
      </w:r>
      <w:proofErr w:type="spellEnd"/>
      <w:r w:rsidRPr="0062741D">
        <w:rPr>
          <w:rFonts w:ascii="Garamond" w:hAnsi="Garamond"/>
          <w:sz w:val="24"/>
          <w:szCs w:val="24"/>
        </w:rPr>
        <w:t xml:space="preserve">, 2012). </w:t>
      </w:r>
    </w:p>
    <w:p w14:paraId="4C164A27" w14:textId="472A97F0" w:rsidR="0062741D" w:rsidRPr="0062741D" w:rsidRDefault="0062741D" w:rsidP="0062741D">
      <w:pPr>
        <w:pStyle w:val="NoSpacing"/>
        <w:ind w:firstLine="720"/>
        <w:jc w:val="both"/>
        <w:rPr>
          <w:rFonts w:ascii="Garamond" w:hAnsi="Garamond"/>
          <w:sz w:val="24"/>
          <w:szCs w:val="24"/>
        </w:rPr>
      </w:pPr>
      <w:r w:rsidRPr="0062741D">
        <w:rPr>
          <w:rFonts w:ascii="Garamond" w:hAnsi="Garamond"/>
          <w:sz w:val="24"/>
          <w:szCs w:val="24"/>
        </w:rPr>
        <w:t xml:space="preserve">Indonesia sebagai negara berdasarkan Pancasila dan menjunjung tinggi </w:t>
      </w:r>
      <w:proofErr w:type="spellStart"/>
      <w:r w:rsidRPr="0062741D">
        <w:rPr>
          <w:rFonts w:ascii="Garamond" w:hAnsi="Garamond"/>
          <w:sz w:val="24"/>
          <w:szCs w:val="24"/>
        </w:rPr>
        <w:t>Bhinneka</w:t>
      </w:r>
      <w:proofErr w:type="spellEnd"/>
      <w:r w:rsidRPr="0062741D">
        <w:rPr>
          <w:rFonts w:ascii="Garamond" w:hAnsi="Garamond"/>
          <w:sz w:val="24"/>
          <w:szCs w:val="24"/>
        </w:rPr>
        <w:t xml:space="preserve"> Tunggal Ika, memang senantiasa dihadapkan pada tantangan pelik dalam menjaga keseimbangan antara kuatnya identitas keagamaan dan kebutuhan akan integrasi nasional di tengah arus globalisasi (Hutabarat, 2023). Kompleksitas kian diperparah oleh ekspansi teknologi informasi yang mempercepat penyebaran konten bermuatan diskriminatif, baik </w:t>
      </w:r>
      <w:proofErr w:type="spellStart"/>
      <w:r w:rsidRPr="0062741D">
        <w:rPr>
          <w:rFonts w:ascii="Garamond" w:hAnsi="Garamond"/>
          <w:sz w:val="24"/>
          <w:szCs w:val="24"/>
        </w:rPr>
        <w:t>antarumat</w:t>
      </w:r>
      <w:proofErr w:type="spellEnd"/>
      <w:r w:rsidRPr="0062741D">
        <w:rPr>
          <w:rFonts w:ascii="Garamond" w:hAnsi="Garamond"/>
          <w:sz w:val="24"/>
          <w:szCs w:val="24"/>
        </w:rPr>
        <w:t xml:space="preserve"> beragama maupun dalam ranah politik praktis, yang amat mudah memicu konflik sosial (Samuel &amp; Tumonglo, 2023). </w:t>
      </w:r>
    </w:p>
    <w:p w14:paraId="6E136A80" w14:textId="77777777" w:rsidR="0062741D" w:rsidRDefault="0062741D" w:rsidP="0062741D">
      <w:pPr>
        <w:pStyle w:val="NoSpacing"/>
        <w:jc w:val="both"/>
        <w:rPr>
          <w:rFonts w:ascii="Garamond" w:hAnsi="Garamond"/>
          <w:sz w:val="24"/>
          <w:szCs w:val="24"/>
        </w:rPr>
      </w:pPr>
      <w:r w:rsidRPr="0062741D">
        <w:rPr>
          <w:rFonts w:ascii="Garamond" w:hAnsi="Garamond"/>
          <w:sz w:val="24"/>
          <w:szCs w:val="24"/>
        </w:rPr>
        <w:t xml:space="preserve">Serangkaian insiden intoleransi, seperti penolakan pembangunan rumah ibadah, penistaan agama, agitasi permusuhan, dan banyak lagi lainnya, menunjukkan betapa rapuhnya pemahaman mengenai pentingnya toleransi beragama di kalangan masyarakat (Parida </w:t>
      </w:r>
      <w:proofErr w:type="spellStart"/>
      <w:r w:rsidRPr="0062741D">
        <w:rPr>
          <w:rFonts w:ascii="Garamond" w:hAnsi="Garamond"/>
          <w:sz w:val="24"/>
          <w:szCs w:val="24"/>
        </w:rPr>
        <w:t>et</w:t>
      </w:r>
      <w:proofErr w:type="spellEnd"/>
      <w:r w:rsidRPr="0062741D">
        <w:rPr>
          <w:rFonts w:ascii="Garamond" w:hAnsi="Garamond"/>
          <w:sz w:val="24"/>
          <w:szCs w:val="24"/>
        </w:rPr>
        <w:t xml:space="preserve"> </w:t>
      </w:r>
      <w:proofErr w:type="spellStart"/>
      <w:r w:rsidRPr="0062741D">
        <w:rPr>
          <w:rFonts w:ascii="Garamond" w:hAnsi="Garamond"/>
          <w:sz w:val="24"/>
          <w:szCs w:val="24"/>
        </w:rPr>
        <w:t>al.</w:t>
      </w:r>
      <w:proofErr w:type="spellEnd"/>
      <w:r w:rsidRPr="0062741D">
        <w:rPr>
          <w:rFonts w:ascii="Garamond" w:hAnsi="Garamond"/>
          <w:sz w:val="24"/>
          <w:szCs w:val="24"/>
        </w:rPr>
        <w:t xml:space="preserve">, 2023). </w:t>
      </w:r>
    </w:p>
    <w:p w14:paraId="0E27851A" w14:textId="7E8E5180" w:rsidR="0062741D" w:rsidRDefault="0062741D" w:rsidP="00D07F7E">
      <w:pPr>
        <w:pStyle w:val="NoSpacing"/>
        <w:ind w:firstLine="720"/>
        <w:jc w:val="both"/>
        <w:rPr>
          <w:rFonts w:ascii="Garamond" w:hAnsi="Garamond"/>
          <w:sz w:val="24"/>
          <w:szCs w:val="24"/>
          <w:lang w:val="en-US"/>
        </w:rPr>
      </w:pPr>
      <w:r w:rsidRPr="00D07F7E">
        <w:rPr>
          <w:rFonts w:ascii="Garamond" w:hAnsi="Garamond"/>
          <w:sz w:val="24"/>
          <w:szCs w:val="24"/>
        </w:rPr>
        <w:t xml:space="preserve">Secara konkret, survei Wahid </w:t>
      </w:r>
      <w:proofErr w:type="spellStart"/>
      <w:r w:rsidRPr="00D07F7E">
        <w:rPr>
          <w:rFonts w:ascii="Garamond" w:hAnsi="Garamond"/>
          <w:sz w:val="24"/>
          <w:szCs w:val="24"/>
        </w:rPr>
        <w:t>Institute</w:t>
      </w:r>
      <w:proofErr w:type="spellEnd"/>
      <w:r w:rsidRPr="00D07F7E">
        <w:rPr>
          <w:rFonts w:ascii="Garamond" w:hAnsi="Garamond"/>
          <w:sz w:val="24"/>
          <w:szCs w:val="24"/>
        </w:rPr>
        <w:t xml:space="preserve"> pada tahun 2020 menegaskan betapa persoalan intoleransi sering kali berakar pada </w:t>
      </w:r>
      <w:proofErr w:type="spellStart"/>
      <w:r w:rsidRPr="00D07F7E">
        <w:rPr>
          <w:rFonts w:ascii="Garamond" w:hAnsi="Garamond"/>
          <w:sz w:val="24"/>
          <w:szCs w:val="24"/>
        </w:rPr>
        <w:t>misinterpretasi</w:t>
      </w:r>
      <w:proofErr w:type="spellEnd"/>
      <w:r w:rsidRPr="00D07F7E">
        <w:rPr>
          <w:rFonts w:ascii="Garamond" w:hAnsi="Garamond"/>
          <w:sz w:val="24"/>
          <w:szCs w:val="24"/>
        </w:rPr>
        <w:t xml:space="preserve"> ajaran agama serta politisasi isu-isu identitas yang diangkat ke ranah kepentingan </w:t>
      </w:r>
      <w:proofErr w:type="spellStart"/>
      <w:r w:rsidRPr="00D07F7E">
        <w:rPr>
          <w:rFonts w:ascii="Garamond" w:hAnsi="Garamond"/>
          <w:sz w:val="24"/>
          <w:szCs w:val="24"/>
        </w:rPr>
        <w:t>elektoral</w:t>
      </w:r>
      <w:proofErr w:type="spellEnd"/>
      <w:r w:rsidRPr="00D07F7E">
        <w:rPr>
          <w:rFonts w:ascii="Garamond" w:hAnsi="Garamond"/>
          <w:sz w:val="24"/>
          <w:szCs w:val="24"/>
        </w:rPr>
        <w:t xml:space="preserve"> (Wiguna &amp; Andari, 2023). </w:t>
      </w:r>
      <w:proofErr w:type="spellStart"/>
      <w:r w:rsidR="00D07F7E" w:rsidRPr="00D07F7E">
        <w:rPr>
          <w:rFonts w:ascii="Garamond" w:hAnsi="Garamond"/>
          <w:sz w:val="24"/>
          <w:szCs w:val="24"/>
          <w:lang w:val="en-US"/>
        </w:rPr>
        <w:t>Sementara</w:t>
      </w:r>
      <w:proofErr w:type="spellEnd"/>
      <w:r w:rsidR="00D07F7E" w:rsidRPr="00D07F7E">
        <w:rPr>
          <w:rFonts w:ascii="Garamond" w:hAnsi="Garamond"/>
          <w:sz w:val="24"/>
          <w:szCs w:val="24"/>
          <w:lang w:val="en-US"/>
        </w:rPr>
        <w:t xml:space="preserve"> </w:t>
      </w:r>
      <w:proofErr w:type="spellStart"/>
      <w:r w:rsidR="00D07F7E" w:rsidRPr="00D07F7E">
        <w:rPr>
          <w:rFonts w:ascii="Garamond" w:hAnsi="Garamond"/>
          <w:sz w:val="24"/>
          <w:szCs w:val="24"/>
          <w:lang w:val="en-US"/>
        </w:rPr>
        <w:t>itu</w:t>
      </w:r>
      <w:proofErr w:type="spellEnd"/>
      <w:r w:rsidR="00D07F7E" w:rsidRPr="00D07F7E">
        <w:rPr>
          <w:rFonts w:ascii="Garamond" w:hAnsi="Garamond"/>
          <w:sz w:val="24"/>
          <w:szCs w:val="24"/>
          <w:lang w:val="en-US"/>
        </w:rPr>
        <w:t>,</w:t>
      </w:r>
      <w:r w:rsidRPr="00D07F7E">
        <w:rPr>
          <w:rFonts w:ascii="Garamond" w:hAnsi="Garamond"/>
          <w:sz w:val="24"/>
          <w:szCs w:val="24"/>
        </w:rPr>
        <w:t xml:space="preserve"> hasil survei Kementerian Agama RI pada tahun 2022 menunjukkan bahwa nilai indeks kerukunan umat beragama masih berada pada angka moderat, mengindikasikan perlunya upaya berkelanjutan demi memperkuat harmoni </w:t>
      </w:r>
      <w:proofErr w:type="spellStart"/>
      <w:r w:rsidRPr="00D07F7E">
        <w:rPr>
          <w:rFonts w:ascii="Garamond" w:hAnsi="Garamond"/>
          <w:sz w:val="24"/>
          <w:szCs w:val="24"/>
        </w:rPr>
        <w:t>interreligius</w:t>
      </w:r>
      <w:proofErr w:type="spellEnd"/>
      <w:r w:rsidRPr="00D07F7E">
        <w:rPr>
          <w:rFonts w:ascii="Garamond" w:hAnsi="Garamond"/>
          <w:sz w:val="24"/>
          <w:szCs w:val="24"/>
        </w:rPr>
        <w:t xml:space="preserve"> (Cardoso, 2023). </w:t>
      </w:r>
      <w:r w:rsidR="00D07F7E" w:rsidRPr="00D07F7E">
        <w:rPr>
          <w:rFonts w:ascii="Garamond" w:hAnsi="Garamond"/>
          <w:sz w:val="24"/>
          <w:szCs w:val="24"/>
          <w:lang w:val="en-US"/>
        </w:rPr>
        <w:t xml:space="preserve">Adapun </w:t>
      </w:r>
      <w:r w:rsidR="00D07F7E" w:rsidRPr="00D07F7E">
        <w:rPr>
          <w:rFonts w:ascii="Garamond" w:hAnsi="Garamond"/>
          <w:sz w:val="24"/>
          <w:szCs w:val="24"/>
        </w:rPr>
        <w:t xml:space="preserve">data SETARA di 2015-2016, tren toleransi </w:t>
      </w:r>
      <w:r w:rsidR="007530B4">
        <w:rPr>
          <w:rFonts w:ascii="Garamond" w:hAnsi="Garamond"/>
          <w:sz w:val="24"/>
          <w:szCs w:val="24"/>
          <w:lang w:val="en-US"/>
        </w:rPr>
        <w:t xml:space="preserve">di </w:t>
      </w:r>
      <w:proofErr w:type="spellStart"/>
      <w:r w:rsidR="007530B4">
        <w:rPr>
          <w:rFonts w:ascii="Garamond" w:hAnsi="Garamond"/>
          <w:sz w:val="24"/>
          <w:szCs w:val="24"/>
          <w:lang w:val="en-US"/>
        </w:rPr>
        <w:t>kalangan</w:t>
      </w:r>
      <w:proofErr w:type="spellEnd"/>
      <w:r w:rsidR="007530B4">
        <w:rPr>
          <w:rFonts w:ascii="Garamond" w:hAnsi="Garamond"/>
          <w:sz w:val="24"/>
          <w:szCs w:val="24"/>
          <w:lang w:val="en-US"/>
        </w:rPr>
        <w:t xml:space="preserve"> </w:t>
      </w:r>
      <w:proofErr w:type="spellStart"/>
      <w:r w:rsidR="007530B4">
        <w:rPr>
          <w:rFonts w:ascii="Garamond" w:hAnsi="Garamond"/>
          <w:sz w:val="24"/>
          <w:szCs w:val="24"/>
          <w:lang w:val="en-US"/>
        </w:rPr>
        <w:t>pelajar</w:t>
      </w:r>
      <w:proofErr w:type="spellEnd"/>
      <w:r w:rsidR="007530B4">
        <w:rPr>
          <w:rFonts w:ascii="Garamond" w:hAnsi="Garamond"/>
          <w:sz w:val="24"/>
          <w:szCs w:val="24"/>
          <w:lang w:val="en-US"/>
        </w:rPr>
        <w:t xml:space="preserve"> SMA </w:t>
      </w:r>
      <w:r w:rsidR="00D07F7E" w:rsidRPr="00D07F7E">
        <w:rPr>
          <w:rFonts w:ascii="Garamond" w:hAnsi="Garamond"/>
          <w:sz w:val="24"/>
          <w:szCs w:val="24"/>
        </w:rPr>
        <w:t>menunjukkan peningkatan dari 61,6% menjadi 70,2%</w:t>
      </w:r>
      <w:r w:rsidR="00D07F7E" w:rsidRPr="00D07F7E">
        <w:rPr>
          <w:rFonts w:ascii="Garamond" w:hAnsi="Garamond"/>
          <w:sz w:val="24"/>
          <w:szCs w:val="24"/>
          <w:lang w:val="en-US"/>
        </w:rPr>
        <w:t xml:space="preserve"> (2023)</w:t>
      </w:r>
      <w:r w:rsidR="00D07F7E" w:rsidRPr="00D07F7E">
        <w:rPr>
          <w:rFonts w:ascii="Garamond" w:hAnsi="Garamond"/>
          <w:sz w:val="24"/>
          <w:szCs w:val="24"/>
        </w:rPr>
        <w:t xml:space="preserve">. </w:t>
      </w:r>
      <w:proofErr w:type="spellStart"/>
      <w:r w:rsidR="00D07F7E" w:rsidRPr="00D07F7E">
        <w:rPr>
          <w:rFonts w:ascii="Garamond" w:hAnsi="Garamond"/>
          <w:sz w:val="24"/>
          <w:szCs w:val="24"/>
          <w:lang w:val="en-US"/>
        </w:rPr>
        <w:t>Peningkatan</w:t>
      </w:r>
      <w:proofErr w:type="spellEnd"/>
      <w:r w:rsidR="00D07F7E" w:rsidRPr="00D07F7E">
        <w:rPr>
          <w:rFonts w:ascii="Garamond" w:hAnsi="Garamond"/>
          <w:sz w:val="24"/>
          <w:szCs w:val="24"/>
          <w:lang w:val="en-US"/>
        </w:rPr>
        <w:t xml:space="preserve"> </w:t>
      </w:r>
      <w:proofErr w:type="spellStart"/>
      <w:r w:rsidR="00D07F7E" w:rsidRPr="00D07F7E">
        <w:rPr>
          <w:rFonts w:ascii="Garamond" w:hAnsi="Garamond"/>
          <w:sz w:val="24"/>
          <w:szCs w:val="24"/>
          <w:lang w:val="en-US"/>
        </w:rPr>
        <w:t>tersebut</w:t>
      </w:r>
      <w:proofErr w:type="spellEnd"/>
      <w:r w:rsidR="00D07F7E" w:rsidRPr="00D07F7E">
        <w:rPr>
          <w:rFonts w:ascii="Garamond" w:hAnsi="Garamond"/>
          <w:sz w:val="24"/>
          <w:szCs w:val="24"/>
        </w:rPr>
        <w:t xml:space="preserve"> disumbang oleh menyusutnya kelompok intoleran pasif dari </w:t>
      </w:r>
      <w:proofErr w:type="spellStart"/>
      <w:r w:rsidR="00D07F7E" w:rsidRPr="00D07F7E">
        <w:rPr>
          <w:rFonts w:ascii="Garamond" w:hAnsi="Garamond"/>
          <w:sz w:val="24"/>
          <w:szCs w:val="24"/>
          <w:lang w:val="en-US"/>
        </w:rPr>
        <w:t>semula</w:t>
      </w:r>
      <w:proofErr w:type="spellEnd"/>
      <w:r w:rsidR="00D07F7E" w:rsidRPr="00D07F7E">
        <w:rPr>
          <w:rFonts w:ascii="Garamond" w:hAnsi="Garamond"/>
          <w:sz w:val="24"/>
          <w:szCs w:val="24"/>
        </w:rPr>
        <w:t xml:space="preserve"> berada pada angka 35,7% menjadi 22,4% di 2023</w:t>
      </w:r>
      <w:r w:rsidR="00D07F7E" w:rsidRPr="00D07F7E">
        <w:rPr>
          <w:rFonts w:ascii="Garamond" w:hAnsi="Garamond"/>
          <w:sz w:val="24"/>
          <w:szCs w:val="24"/>
          <w:lang w:val="en-US"/>
        </w:rPr>
        <w:t>.</w:t>
      </w:r>
      <w:r w:rsidR="007530B4">
        <w:rPr>
          <w:rFonts w:ascii="Garamond" w:hAnsi="Garamond"/>
          <w:sz w:val="24"/>
          <w:szCs w:val="24"/>
          <w:lang w:val="en-US"/>
        </w:rPr>
        <w:t xml:space="preserve"> </w:t>
      </w:r>
      <w:proofErr w:type="spellStart"/>
      <w:r w:rsidR="007530B4">
        <w:rPr>
          <w:rFonts w:ascii="Garamond" w:hAnsi="Garamond"/>
          <w:sz w:val="24"/>
          <w:szCs w:val="24"/>
          <w:lang w:val="en-US"/>
        </w:rPr>
        <w:t>Peningkatan</w:t>
      </w:r>
      <w:proofErr w:type="spellEnd"/>
      <w:r w:rsidR="007530B4">
        <w:rPr>
          <w:rFonts w:ascii="Garamond" w:hAnsi="Garamond"/>
          <w:sz w:val="24"/>
          <w:szCs w:val="24"/>
          <w:lang w:val="en-US"/>
        </w:rPr>
        <w:t xml:space="preserve"> yang </w:t>
      </w:r>
      <w:proofErr w:type="spellStart"/>
      <w:r w:rsidR="007530B4">
        <w:rPr>
          <w:rFonts w:ascii="Garamond" w:hAnsi="Garamond"/>
          <w:sz w:val="24"/>
          <w:szCs w:val="24"/>
          <w:lang w:val="en-US"/>
        </w:rPr>
        <w:t>pastinya</w:t>
      </w:r>
      <w:proofErr w:type="spellEnd"/>
      <w:r w:rsidR="007530B4">
        <w:rPr>
          <w:rFonts w:ascii="Garamond" w:hAnsi="Garamond"/>
          <w:sz w:val="24"/>
          <w:szCs w:val="24"/>
          <w:lang w:val="en-US"/>
        </w:rPr>
        <w:t xml:space="preserve"> </w:t>
      </w:r>
      <w:proofErr w:type="spellStart"/>
      <w:r w:rsidR="007530B4">
        <w:rPr>
          <w:rFonts w:ascii="Garamond" w:hAnsi="Garamond"/>
          <w:sz w:val="24"/>
          <w:szCs w:val="24"/>
          <w:lang w:val="en-US"/>
        </w:rPr>
        <w:t>cukup</w:t>
      </w:r>
      <w:proofErr w:type="spellEnd"/>
      <w:r w:rsidR="007530B4">
        <w:rPr>
          <w:rFonts w:ascii="Garamond" w:hAnsi="Garamond"/>
          <w:sz w:val="24"/>
          <w:szCs w:val="24"/>
          <w:lang w:val="en-US"/>
        </w:rPr>
        <w:t xml:space="preserve"> </w:t>
      </w:r>
      <w:proofErr w:type="spellStart"/>
      <w:r w:rsidR="007530B4">
        <w:rPr>
          <w:rFonts w:ascii="Garamond" w:hAnsi="Garamond"/>
          <w:sz w:val="24"/>
          <w:szCs w:val="24"/>
          <w:lang w:val="en-US"/>
        </w:rPr>
        <w:t>menggembirakan</w:t>
      </w:r>
      <w:proofErr w:type="spellEnd"/>
      <w:r w:rsidR="007530B4">
        <w:rPr>
          <w:rFonts w:ascii="Garamond" w:hAnsi="Garamond"/>
          <w:sz w:val="24"/>
          <w:szCs w:val="24"/>
          <w:lang w:val="en-US"/>
        </w:rPr>
        <w:t xml:space="preserve">, </w:t>
      </w:r>
      <w:proofErr w:type="spellStart"/>
      <w:r w:rsidR="007530B4">
        <w:rPr>
          <w:rFonts w:ascii="Garamond" w:hAnsi="Garamond"/>
          <w:sz w:val="24"/>
          <w:szCs w:val="24"/>
          <w:lang w:val="en-US"/>
        </w:rPr>
        <w:t>namun</w:t>
      </w:r>
      <w:proofErr w:type="spellEnd"/>
      <w:r w:rsidR="007530B4">
        <w:rPr>
          <w:rFonts w:ascii="Garamond" w:hAnsi="Garamond"/>
          <w:sz w:val="24"/>
          <w:szCs w:val="24"/>
          <w:lang w:val="en-US"/>
        </w:rPr>
        <w:t xml:space="preserve"> </w:t>
      </w:r>
      <w:proofErr w:type="spellStart"/>
      <w:r w:rsidR="007530B4">
        <w:rPr>
          <w:rFonts w:ascii="Garamond" w:hAnsi="Garamond"/>
          <w:sz w:val="24"/>
          <w:szCs w:val="24"/>
          <w:lang w:val="en-US"/>
        </w:rPr>
        <w:t>tak</w:t>
      </w:r>
      <w:proofErr w:type="spellEnd"/>
      <w:r w:rsidR="007530B4">
        <w:rPr>
          <w:rFonts w:ascii="Garamond" w:hAnsi="Garamond"/>
          <w:sz w:val="24"/>
          <w:szCs w:val="24"/>
          <w:lang w:val="en-US"/>
        </w:rPr>
        <w:t xml:space="preserve"> </w:t>
      </w:r>
      <w:proofErr w:type="spellStart"/>
      <w:r w:rsidR="007530B4">
        <w:rPr>
          <w:rFonts w:ascii="Garamond" w:hAnsi="Garamond"/>
          <w:sz w:val="24"/>
          <w:szCs w:val="24"/>
          <w:lang w:val="en-US"/>
        </w:rPr>
        <w:t>menjadi</w:t>
      </w:r>
      <w:proofErr w:type="spellEnd"/>
      <w:r w:rsidR="007530B4">
        <w:rPr>
          <w:rFonts w:ascii="Garamond" w:hAnsi="Garamond"/>
          <w:sz w:val="24"/>
          <w:szCs w:val="24"/>
          <w:lang w:val="en-US"/>
        </w:rPr>
        <w:t xml:space="preserve"> </w:t>
      </w:r>
      <w:proofErr w:type="spellStart"/>
      <w:r w:rsidR="007530B4">
        <w:rPr>
          <w:rFonts w:ascii="Garamond" w:hAnsi="Garamond"/>
          <w:sz w:val="24"/>
          <w:szCs w:val="24"/>
          <w:lang w:val="en-US"/>
        </w:rPr>
        <w:t>alasan</w:t>
      </w:r>
      <w:proofErr w:type="spellEnd"/>
      <w:r w:rsidR="007530B4">
        <w:rPr>
          <w:rFonts w:ascii="Garamond" w:hAnsi="Garamond"/>
          <w:sz w:val="24"/>
          <w:szCs w:val="24"/>
          <w:lang w:val="en-US"/>
        </w:rPr>
        <w:t xml:space="preserve"> </w:t>
      </w:r>
      <w:proofErr w:type="spellStart"/>
      <w:r w:rsidR="007530B4">
        <w:rPr>
          <w:rFonts w:ascii="Garamond" w:hAnsi="Garamond"/>
          <w:sz w:val="24"/>
          <w:szCs w:val="24"/>
          <w:lang w:val="en-US"/>
        </w:rPr>
        <w:t>surut</w:t>
      </w:r>
      <w:proofErr w:type="spellEnd"/>
      <w:r w:rsidR="007530B4">
        <w:rPr>
          <w:rFonts w:ascii="Garamond" w:hAnsi="Garamond"/>
          <w:sz w:val="24"/>
          <w:szCs w:val="24"/>
          <w:lang w:val="en-US"/>
        </w:rPr>
        <w:t xml:space="preserve"> </w:t>
      </w:r>
      <w:proofErr w:type="spellStart"/>
      <w:r w:rsidR="007530B4">
        <w:rPr>
          <w:rFonts w:ascii="Garamond" w:hAnsi="Garamond"/>
          <w:sz w:val="24"/>
          <w:szCs w:val="24"/>
          <w:lang w:val="en-US"/>
        </w:rPr>
        <w:t>melangkah</w:t>
      </w:r>
      <w:proofErr w:type="spellEnd"/>
      <w:r w:rsidR="007530B4">
        <w:rPr>
          <w:rFonts w:ascii="Garamond" w:hAnsi="Garamond"/>
          <w:sz w:val="24"/>
          <w:szCs w:val="24"/>
          <w:lang w:val="en-US"/>
        </w:rPr>
        <w:t xml:space="preserve"> </w:t>
      </w:r>
      <w:proofErr w:type="spellStart"/>
      <w:r w:rsidR="007530B4">
        <w:rPr>
          <w:rFonts w:ascii="Garamond" w:hAnsi="Garamond"/>
          <w:sz w:val="24"/>
          <w:szCs w:val="24"/>
          <w:lang w:val="en-US"/>
        </w:rPr>
        <w:t>meningkatkan</w:t>
      </w:r>
      <w:proofErr w:type="spellEnd"/>
      <w:r w:rsidR="007530B4">
        <w:rPr>
          <w:rFonts w:ascii="Garamond" w:hAnsi="Garamond"/>
          <w:sz w:val="24"/>
          <w:szCs w:val="24"/>
          <w:lang w:val="en-US"/>
        </w:rPr>
        <w:t xml:space="preserve"> </w:t>
      </w:r>
      <w:proofErr w:type="spellStart"/>
      <w:r w:rsidR="007530B4">
        <w:rPr>
          <w:rFonts w:ascii="Garamond" w:hAnsi="Garamond"/>
          <w:sz w:val="24"/>
          <w:szCs w:val="24"/>
          <w:lang w:val="en-US"/>
        </w:rPr>
        <w:t>kesadaran</w:t>
      </w:r>
      <w:proofErr w:type="spellEnd"/>
      <w:r w:rsidR="007530B4">
        <w:rPr>
          <w:rFonts w:ascii="Garamond" w:hAnsi="Garamond"/>
          <w:sz w:val="24"/>
          <w:szCs w:val="24"/>
          <w:lang w:val="en-US"/>
        </w:rPr>
        <w:t xml:space="preserve"> </w:t>
      </w:r>
      <w:proofErr w:type="spellStart"/>
      <w:r w:rsidR="007530B4">
        <w:rPr>
          <w:rFonts w:ascii="Garamond" w:hAnsi="Garamond"/>
          <w:sz w:val="24"/>
          <w:szCs w:val="24"/>
          <w:lang w:val="en-US"/>
        </w:rPr>
        <w:t>toleransi</w:t>
      </w:r>
      <w:proofErr w:type="spellEnd"/>
      <w:r w:rsidR="007530B4">
        <w:rPr>
          <w:rFonts w:ascii="Garamond" w:hAnsi="Garamond"/>
          <w:sz w:val="24"/>
          <w:szCs w:val="24"/>
          <w:lang w:val="en-US"/>
        </w:rPr>
        <w:t xml:space="preserve"> dan </w:t>
      </w:r>
      <w:proofErr w:type="spellStart"/>
      <w:r w:rsidR="007530B4">
        <w:rPr>
          <w:rFonts w:ascii="Garamond" w:hAnsi="Garamond"/>
          <w:sz w:val="24"/>
          <w:szCs w:val="24"/>
          <w:lang w:val="en-US"/>
        </w:rPr>
        <w:t>keberagaman</w:t>
      </w:r>
      <w:proofErr w:type="spellEnd"/>
      <w:r w:rsidR="007530B4">
        <w:rPr>
          <w:rFonts w:ascii="Garamond" w:hAnsi="Garamond"/>
          <w:sz w:val="24"/>
          <w:szCs w:val="24"/>
          <w:lang w:val="en-US"/>
        </w:rPr>
        <w:t>.</w:t>
      </w:r>
    </w:p>
    <w:p w14:paraId="2381C5A8" w14:textId="448889DC" w:rsidR="00D07F7E" w:rsidRDefault="00D07F7E" w:rsidP="00D07F7E">
      <w:pPr>
        <w:pStyle w:val="NoSpacing"/>
        <w:jc w:val="both"/>
        <w:rPr>
          <w:rFonts w:ascii="Garamond" w:hAnsi="Garamond"/>
          <w:sz w:val="24"/>
          <w:szCs w:val="24"/>
          <w:lang w:val="en-US"/>
        </w:rPr>
      </w:pPr>
    </w:p>
    <w:p w14:paraId="76BF7D03" w14:textId="30EBF92C" w:rsidR="00861DF0" w:rsidRDefault="00861DF0" w:rsidP="00D07F7E">
      <w:pPr>
        <w:pStyle w:val="NoSpacing"/>
        <w:jc w:val="center"/>
        <w:rPr>
          <w:rFonts w:ascii="Garamond" w:hAnsi="Garamond"/>
          <w:sz w:val="24"/>
          <w:szCs w:val="24"/>
          <w:lang w:val="en-US"/>
        </w:rPr>
      </w:pPr>
      <w:r w:rsidRPr="00861DF0">
        <w:rPr>
          <w:rFonts w:ascii="Garamond" w:hAnsi="Garamond"/>
          <w:noProof/>
          <w:sz w:val="24"/>
          <w:szCs w:val="24"/>
          <w:lang w:val="en-US"/>
        </w:rPr>
        <w:drawing>
          <wp:inline distT="0" distB="0" distL="0" distR="0" wp14:anchorId="58571EEC" wp14:editId="014DA6F3">
            <wp:extent cx="3611646" cy="2673596"/>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638559" cy="2693519"/>
                    </a:xfrm>
                    <a:prstGeom prst="rect">
                      <a:avLst/>
                    </a:prstGeom>
                  </pic:spPr>
                </pic:pic>
              </a:graphicData>
            </a:graphic>
          </wp:inline>
        </w:drawing>
      </w:r>
    </w:p>
    <w:p w14:paraId="0D17D3F9" w14:textId="46975B45" w:rsidR="005D749C" w:rsidRPr="005D749C" w:rsidRDefault="005D749C" w:rsidP="005D749C">
      <w:pPr>
        <w:pStyle w:val="Heading2"/>
        <w:spacing w:before="0" w:after="0"/>
        <w:ind w:right="278"/>
        <w:contextualSpacing/>
        <w:jc w:val="center"/>
        <w:rPr>
          <w:rFonts w:ascii="Garamond" w:hAnsi="Garamond" w:cstheme="majorBidi"/>
          <w:b w:val="0"/>
          <w:bCs/>
          <w:sz w:val="24"/>
          <w:szCs w:val="24"/>
          <w:lang w:val="en-US"/>
        </w:rPr>
      </w:pPr>
      <w:r w:rsidRPr="005D749C">
        <w:rPr>
          <w:rFonts w:ascii="Garamond" w:hAnsi="Garamond"/>
          <w:b w:val="0"/>
          <w:bCs/>
          <w:sz w:val="20"/>
          <w:szCs w:val="20"/>
        </w:rPr>
        <w:t>Sumber</w:t>
      </w:r>
      <w:r w:rsidRPr="005D749C">
        <w:rPr>
          <w:rFonts w:ascii="Garamond" w:hAnsi="Garamond"/>
          <w:b w:val="0"/>
          <w:bCs/>
          <w:spacing w:val="-5"/>
          <w:sz w:val="20"/>
          <w:szCs w:val="20"/>
        </w:rPr>
        <w:t xml:space="preserve"> </w:t>
      </w:r>
      <w:r w:rsidRPr="005D749C">
        <w:rPr>
          <w:rFonts w:ascii="Garamond" w:hAnsi="Garamond"/>
          <w:b w:val="0"/>
          <w:bCs/>
          <w:sz w:val="20"/>
          <w:szCs w:val="20"/>
        </w:rPr>
        <w:t>:</w:t>
      </w:r>
      <w:r w:rsidRPr="005D749C">
        <w:rPr>
          <w:rFonts w:ascii="Garamond" w:hAnsi="Garamond"/>
          <w:b w:val="0"/>
          <w:bCs/>
          <w:spacing w:val="-1"/>
          <w:sz w:val="20"/>
          <w:szCs w:val="20"/>
        </w:rPr>
        <w:t xml:space="preserve"> </w:t>
      </w:r>
      <w:r w:rsidRPr="005D749C">
        <w:rPr>
          <w:rFonts w:ascii="Garamond" w:hAnsi="Garamond"/>
          <w:b w:val="0"/>
          <w:bCs/>
          <w:sz w:val="20"/>
          <w:szCs w:val="20"/>
        </w:rPr>
        <w:t>Laporan Survei Toleransi Siswa Sekolah Menengah Atas (</w:t>
      </w:r>
      <w:r w:rsidRPr="005D749C">
        <w:rPr>
          <w:rFonts w:ascii="Garamond" w:hAnsi="Garamond"/>
          <w:b w:val="0"/>
          <w:bCs/>
          <w:sz w:val="20"/>
          <w:szCs w:val="20"/>
          <w:lang w:val="en-US"/>
        </w:rPr>
        <w:t>SETARA, 2023</w:t>
      </w:r>
      <w:r w:rsidRPr="005D749C">
        <w:rPr>
          <w:rFonts w:ascii="Garamond" w:hAnsi="Garamond"/>
          <w:b w:val="0"/>
          <w:bCs/>
          <w:sz w:val="20"/>
          <w:szCs w:val="20"/>
        </w:rPr>
        <w:t>)</w:t>
      </w:r>
      <w:r w:rsidRPr="005D749C">
        <w:rPr>
          <w:rFonts w:ascii="Garamond" w:hAnsi="Garamond"/>
          <w:b w:val="0"/>
          <w:bCs/>
          <w:spacing w:val="-4"/>
          <w:sz w:val="20"/>
          <w:szCs w:val="20"/>
        </w:rPr>
        <w:t>.</w:t>
      </w:r>
    </w:p>
    <w:p w14:paraId="50B2B684" w14:textId="5EF2363E" w:rsidR="005D749C" w:rsidRDefault="00594D45" w:rsidP="005D749C">
      <w:pPr>
        <w:pStyle w:val="Heading2"/>
        <w:spacing w:before="0" w:after="0"/>
        <w:ind w:right="278"/>
        <w:contextualSpacing/>
        <w:jc w:val="center"/>
        <w:rPr>
          <w:rFonts w:ascii="Garamond" w:hAnsi="Garamond" w:cstheme="majorBidi"/>
          <w:b w:val="0"/>
          <w:bCs/>
          <w:sz w:val="24"/>
          <w:szCs w:val="24"/>
          <w:lang w:val="en-US"/>
        </w:rPr>
      </w:pPr>
      <w:r>
        <w:rPr>
          <w:rFonts w:ascii="Garamond" w:hAnsi="Garamond"/>
          <w:bCs/>
          <w:sz w:val="24"/>
          <w:szCs w:val="24"/>
          <w:lang w:val="en-US"/>
        </w:rPr>
        <w:t>Diagram</w:t>
      </w:r>
      <w:r w:rsidRPr="00A73E1F">
        <w:rPr>
          <w:rFonts w:ascii="Garamond" w:hAnsi="Garamond"/>
          <w:bCs/>
          <w:sz w:val="24"/>
          <w:szCs w:val="24"/>
        </w:rPr>
        <w:t xml:space="preserve"> </w:t>
      </w:r>
      <w:r w:rsidRPr="00A73E1F">
        <w:rPr>
          <w:rFonts w:ascii="Garamond" w:hAnsi="Garamond"/>
          <w:bCs/>
          <w:spacing w:val="-5"/>
          <w:sz w:val="24"/>
          <w:szCs w:val="24"/>
        </w:rPr>
        <w:t>1</w:t>
      </w:r>
      <w:r>
        <w:rPr>
          <w:rFonts w:ascii="Garamond" w:hAnsi="Garamond"/>
          <w:bCs/>
          <w:spacing w:val="-5"/>
          <w:sz w:val="24"/>
          <w:szCs w:val="24"/>
          <w:lang w:val="en-US"/>
        </w:rPr>
        <w:t xml:space="preserve">. </w:t>
      </w:r>
      <w:proofErr w:type="spellStart"/>
      <w:r>
        <w:rPr>
          <w:rFonts w:ascii="Garamond" w:hAnsi="Garamond" w:cstheme="majorBidi"/>
          <w:b w:val="0"/>
          <w:bCs/>
          <w:sz w:val="24"/>
          <w:szCs w:val="24"/>
          <w:lang w:val="en-US"/>
        </w:rPr>
        <w:t>Tren</w:t>
      </w:r>
      <w:proofErr w:type="spellEnd"/>
      <w:r>
        <w:rPr>
          <w:rFonts w:ascii="Garamond" w:hAnsi="Garamond" w:cstheme="majorBidi"/>
          <w:b w:val="0"/>
          <w:bCs/>
          <w:sz w:val="24"/>
          <w:szCs w:val="24"/>
          <w:lang w:val="en-US"/>
        </w:rPr>
        <w:t xml:space="preserve"> </w:t>
      </w:r>
      <w:proofErr w:type="spellStart"/>
      <w:r>
        <w:rPr>
          <w:rFonts w:ascii="Garamond" w:hAnsi="Garamond" w:cstheme="majorBidi"/>
          <w:b w:val="0"/>
          <w:bCs/>
          <w:sz w:val="24"/>
          <w:szCs w:val="24"/>
          <w:lang w:val="en-US"/>
        </w:rPr>
        <w:t>Survei</w:t>
      </w:r>
      <w:proofErr w:type="spellEnd"/>
      <w:r>
        <w:rPr>
          <w:rFonts w:ascii="Garamond" w:hAnsi="Garamond" w:cstheme="majorBidi"/>
          <w:b w:val="0"/>
          <w:bCs/>
          <w:sz w:val="24"/>
          <w:szCs w:val="24"/>
          <w:lang w:val="en-US"/>
        </w:rPr>
        <w:t xml:space="preserve"> </w:t>
      </w:r>
      <w:proofErr w:type="spellStart"/>
      <w:r>
        <w:rPr>
          <w:rFonts w:ascii="Garamond" w:hAnsi="Garamond" w:cstheme="majorBidi"/>
          <w:b w:val="0"/>
          <w:bCs/>
          <w:sz w:val="24"/>
          <w:szCs w:val="24"/>
          <w:lang w:val="en-US"/>
        </w:rPr>
        <w:t>Tahun</w:t>
      </w:r>
      <w:proofErr w:type="spellEnd"/>
      <w:r>
        <w:rPr>
          <w:rFonts w:ascii="Garamond" w:hAnsi="Garamond" w:cstheme="majorBidi"/>
          <w:b w:val="0"/>
          <w:bCs/>
          <w:sz w:val="24"/>
          <w:szCs w:val="24"/>
          <w:lang w:val="en-US"/>
        </w:rPr>
        <w:t xml:space="preserve"> 2016 dan 2023</w:t>
      </w:r>
      <w:r w:rsidR="005D749C">
        <w:rPr>
          <w:rFonts w:ascii="Garamond" w:hAnsi="Garamond" w:cstheme="majorBidi"/>
          <w:b w:val="0"/>
          <w:bCs/>
          <w:sz w:val="24"/>
          <w:szCs w:val="24"/>
          <w:lang w:val="en-US"/>
        </w:rPr>
        <w:t>/</w:t>
      </w:r>
    </w:p>
    <w:p w14:paraId="344233EE" w14:textId="77777777" w:rsidR="00D07F7E" w:rsidRPr="00D07F7E" w:rsidRDefault="00D07F7E" w:rsidP="00D07F7E">
      <w:pPr>
        <w:pStyle w:val="NoSpacing"/>
        <w:jc w:val="both"/>
        <w:rPr>
          <w:rFonts w:ascii="Garamond" w:hAnsi="Garamond"/>
          <w:sz w:val="24"/>
          <w:szCs w:val="24"/>
          <w:lang w:val="en-US"/>
        </w:rPr>
      </w:pPr>
    </w:p>
    <w:p w14:paraId="63B31A0C" w14:textId="77777777" w:rsidR="00805A73" w:rsidRPr="00805A73" w:rsidRDefault="00805A73" w:rsidP="00805A73">
      <w:pPr>
        <w:pStyle w:val="NoSpacing"/>
        <w:ind w:firstLine="720"/>
        <w:jc w:val="both"/>
        <w:rPr>
          <w:rFonts w:ascii="Garamond" w:hAnsi="Garamond"/>
          <w:sz w:val="24"/>
          <w:szCs w:val="24"/>
          <w:lang w:val="en-US"/>
        </w:rPr>
      </w:pPr>
      <w:proofErr w:type="spellStart"/>
      <w:r w:rsidRPr="00805A73">
        <w:rPr>
          <w:rFonts w:ascii="Garamond" w:hAnsi="Garamond"/>
          <w:sz w:val="24"/>
          <w:szCs w:val="24"/>
          <w:lang w:val="en-US"/>
        </w:rPr>
        <w:lastRenderedPageBreak/>
        <w:t>Dalam</w:t>
      </w:r>
      <w:proofErr w:type="spellEnd"/>
      <w:r w:rsidRPr="00805A73">
        <w:rPr>
          <w:rFonts w:ascii="Garamond" w:hAnsi="Garamond"/>
          <w:sz w:val="24"/>
          <w:szCs w:val="24"/>
          <w:lang w:val="en-US"/>
        </w:rPr>
        <w:t xml:space="preserve"> </w:t>
      </w:r>
      <w:proofErr w:type="spellStart"/>
      <w:r w:rsidRPr="00805A73">
        <w:rPr>
          <w:rFonts w:ascii="Garamond" w:hAnsi="Garamond"/>
          <w:sz w:val="24"/>
          <w:szCs w:val="24"/>
          <w:lang w:val="en-US"/>
        </w:rPr>
        <w:t>kehidupan</w:t>
      </w:r>
      <w:proofErr w:type="spellEnd"/>
      <w:r w:rsidRPr="00805A73">
        <w:rPr>
          <w:rFonts w:ascii="Garamond" w:hAnsi="Garamond"/>
          <w:sz w:val="24"/>
          <w:szCs w:val="24"/>
          <w:lang w:val="en-US"/>
        </w:rPr>
        <w:t xml:space="preserve"> </w:t>
      </w:r>
      <w:proofErr w:type="spellStart"/>
      <w:r w:rsidRPr="00805A73">
        <w:rPr>
          <w:rFonts w:ascii="Garamond" w:hAnsi="Garamond"/>
          <w:sz w:val="24"/>
          <w:szCs w:val="24"/>
          <w:lang w:val="en-US"/>
        </w:rPr>
        <w:t>politik</w:t>
      </w:r>
      <w:proofErr w:type="spellEnd"/>
      <w:r w:rsidRPr="00805A73">
        <w:rPr>
          <w:rFonts w:ascii="Garamond" w:hAnsi="Garamond"/>
          <w:sz w:val="24"/>
          <w:szCs w:val="24"/>
          <w:lang w:val="en-US"/>
        </w:rPr>
        <w:t xml:space="preserve">, </w:t>
      </w:r>
      <w:proofErr w:type="spellStart"/>
      <w:r w:rsidRPr="00805A73">
        <w:rPr>
          <w:rFonts w:ascii="Garamond" w:hAnsi="Garamond"/>
          <w:sz w:val="24"/>
          <w:szCs w:val="24"/>
          <w:lang w:val="en-US"/>
        </w:rPr>
        <w:t>retorika</w:t>
      </w:r>
      <w:proofErr w:type="spellEnd"/>
      <w:r w:rsidRPr="00805A73">
        <w:rPr>
          <w:rFonts w:ascii="Garamond" w:hAnsi="Garamond"/>
          <w:sz w:val="24"/>
          <w:szCs w:val="24"/>
          <w:lang w:val="en-US"/>
        </w:rPr>
        <w:t xml:space="preserve"> </w:t>
      </w:r>
      <w:proofErr w:type="spellStart"/>
      <w:r w:rsidRPr="00805A73">
        <w:rPr>
          <w:rFonts w:ascii="Garamond" w:hAnsi="Garamond"/>
          <w:sz w:val="24"/>
          <w:szCs w:val="24"/>
          <w:lang w:val="en-US"/>
        </w:rPr>
        <w:t>identitas</w:t>
      </w:r>
      <w:proofErr w:type="spellEnd"/>
      <w:r w:rsidRPr="00805A73">
        <w:rPr>
          <w:rFonts w:ascii="Garamond" w:hAnsi="Garamond"/>
          <w:sz w:val="24"/>
          <w:szCs w:val="24"/>
          <w:lang w:val="en-US"/>
        </w:rPr>
        <w:t xml:space="preserve"> </w:t>
      </w:r>
      <w:proofErr w:type="spellStart"/>
      <w:r w:rsidRPr="00805A73">
        <w:rPr>
          <w:rFonts w:ascii="Garamond" w:hAnsi="Garamond"/>
          <w:sz w:val="24"/>
          <w:szCs w:val="24"/>
          <w:lang w:val="en-US"/>
        </w:rPr>
        <w:t>berulang</w:t>
      </w:r>
      <w:proofErr w:type="spellEnd"/>
      <w:r w:rsidRPr="00805A73">
        <w:rPr>
          <w:rFonts w:ascii="Garamond" w:hAnsi="Garamond"/>
          <w:sz w:val="24"/>
          <w:szCs w:val="24"/>
          <w:lang w:val="en-US"/>
        </w:rPr>
        <w:t xml:space="preserve"> kali </w:t>
      </w:r>
      <w:proofErr w:type="spellStart"/>
      <w:r w:rsidRPr="00805A73">
        <w:rPr>
          <w:rFonts w:ascii="Garamond" w:hAnsi="Garamond"/>
          <w:sz w:val="24"/>
          <w:szCs w:val="24"/>
          <w:lang w:val="en-US"/>
        </w:rPr>
        <w:t>dieksploitasi</w:t>
      </w:r>
      <w:proofErr w:type="spellEnd"/>
      <w:r w:rsidRPr="00805A73">
        <w:rPr>
          <w:rFonts w:ascii="Garamond" w:hAnsi="Garamond"/>
          <w:sz w:val="24"/>
          <w:szCs w:val="24"/>
          <w:lang w:val="en-US"/>
        </w:rPr>
        <w:t xml:space="preserve"> </w:t>
      </w:r>
      <w:proofErr w:type="spellStart"/>
      <w:r w:rsidRPr="00805A73">
        <w:rPr>
          <w:rFonts w:ascii="Garamond" w:hAnsi="Garamond"/>
          <w:sz w:val="24"/>
          <w:szCs w:val="24"/>
          <w:lang w:val="en-US"/>
        </w:rPr>
        <w:t>sebagai</w:t>
      </w:r>
      <w:proofErr w:type="spellEnd"/>
      <w:r w:rsidRPr="00805A73">
        <w:rPr>
          <w:rFonts w:ascii="Garamond" w:hAnsi="Garamond"/>
          <w:sz w:val="24"/>
          <w:szCs w:val="24"/>
          <w:lang w:val="en-US"/>
        </w:rPr>
        <w:t xml:space="preserve"> </w:t>
      </w:r>
      <w:proofErr w:type="spellStart"/>
      <w:r w:rsidRPr="00805A73">
        <w:rPr>
          <w:rFonts w:ascii="Garamond" w:hAnsi="Garamond"/>
          <w:sz w:val="24"/>
          <w:szCs w:val="24"/>
          <w:lang w:val="en-US"/>
        </w:rPr>
        <w:t>alat</w:t>
      </w:r>
      <w:proofErr w:type="spellEnd"/>
      <w:r w:rsidRPr="00805A73">
        <w:rPr>
          <w:rFonts w:ascii="Garamond" w:hAnsi="Garamond"/>
          <w:sz w:val="24"/>
          <w:szCs w:val="24"/>
          <w:lang w:val="en-US"/>
        </w:rPr>
        <w:t xml:space="preserve"> </w:t>
      </w:r>
      <w:proofErr w:type="spellStart"/>
      <w:r w:rsidRPr="00805A73">
        <w:rPr>
          <w:rFonts w:ascii="Garamond" w:hAnsi="Garamond"/>
          <w:sz w:val="24"/>
          <w:szCs w:val="24"/>
          <w:lang w:val="en-US"/>
        </w:rPr>
        <w:t>kampanye</w:t>
      </w:r>
      <w:proofErr w:type="spellEnd"/>
      <w:r w:rsidRPr="00805A73">
        <w:rPr>
          <w:rFonts w:ascii="Garamond" w:hAnsi="Garamond"/>
          <w:sz w:val="24"/>
          <w:szCs w:val="24"/>
          <w:lang w:val="en-US"/>
        </w:rPr>
        <w:t xml:space="preserve">, yang </w:t>
      </w:r>
      <w:proofErr w:type="spellStart"/>
      <w:r w:rsidRPr="00805A73">
        <w:rPr>
          <w:rFonts w:ascii="Garamond" w:hAnsi="Garamond"/>
          <w:sz w:val="24"/>
          <w:szCs w:val="24"/>
          <w:lang w:val="en-US"/>
        </w:rPr>
        <w:t>kian</w:t>
      </w:r>
      <w:proofErr w:type="spellEnd"/>
      <w:r w:rsidRPr="00805A73">
        <w:rPr>
          <w:rFonts w:ascii="Garamond" w:hAnsi="Garamond"/>
          <w:sz w:val="24"/>
          <w:szCs w:val="24"/>
          <w:lang w:val="en-US"/>
        </w:rPr>
        <w:t xml:space="preserve"> </w:t>
      </w:r>
      <w:proofErr w:type="spellStart"/>
      <w:r w:rsidRPr="00805A73">
        <w:rPr>
          <w:rFonts w:ascii="Garamond" w:hAnsi="Garamond"/>
          <w:sz w:val="24"/>
          <w:szCs w:val="24"/>
          <w:lang w:val="en-US"/>
        </w:rPr>
        <w:t>mempertajam</w:t>
      </w:r>
      <w:proofErr w:type="spellEnd"/>
      <w:r w:rsidRPr="00805A73">
        <w:rPr>
          <w:rFonts w:ascii="Garamond" w:hAnsi="Garamond"/>
          <w:sz w:val="24"/>
          <w:szCs w:val="24"/>
          <w:lang w:val="en-US"/>
        </w:rPr>
        <w:t xml:space="preserve"> garis-garis </w:t>
      </w:r>
      <w:proofErr w:type="spellStart"/>
      <w:r w:rsidRPr="00805A73">
        <w:rPr>
          <w:rFonts w:ascii="Garamond" w:hAnsi="Garamond"/>
          <w:sz w:val="24"/>
          <w:szCs w:val="24"/>
          <w:lang w:val="en-US"/>
        </w:rPr>
        <w:t>pembatas</w:t>
      </w:r>
      <w:proofErr w:type="spellEnd"/>
      <w:r w:rsidRPr="00805A73">
        <w:rPr>
          <w:rFonts w:ascii="Garamond" w:hAnsi="Garamond"/>
          <w:sz w:val="24"/>
          <w:szCs w:val="24"/>
          <w:lang w:val="en-US"/>
        </w:rPr>
        <w:t xml:space="preserve"> </w:t>
      </w:r>
      <w:proofErr w:type="spellStart"/>
      <w:r w:rsidRPr="00805A73">
        <w:rPr>
          <w:rFonts w:ascii="Garamond" w:hAnsi="Garamond"/>
          <w:sz w:val="24"/>
          <w:szCs w:val="24"/>
          <w:lang w:val="en-US"/>
        </w:rPr>
        <w:t>sosial</w:t>
      </w:r>
      <w:proofErr w:type="spellEnd"/>
      <w:r w:rsidRPr="00805A73">
        <w:rPr>
          <w:rFonts w:ascii="Garamond" w:hAnsi="Garamond"/>
          <w:sz w:val="24"/>
          <w:szCs w:val="24"/>
          <w:lang w:val="en-US"/>
        </w:rPr>
        <w:t xml:space="preserve"> </w:t>
      </w:r>
      <w:proofErr w:type="spellStart"/>
      <w:r w:rsidRPr="00805A73">
        <w:rPr>
          <w:rFonts w:ascii="Garamond" w:hAnsi="Garamond"/>
          <w:sz w:val="24"/>
          <w:szCs w:val="24"/>
          <w:lang w:val="en-US"/>
        </w:rPr>
        <w:t>serta</w:t>
      </w:r>
      <w:proofErr w:type="spellEnd"/>
      <w:r w:rsidRPr="00805A73">
        <w:rPr>
          <w:rFonts w:ascii="Garamond" w:hAnsi="Garamond"/>
          <w:sz w:val="24"/>
          <w:szCs w:val="24"/>
          <w:lang w:val="en-US"/>
        </w:rPr>
        <w:t xml:space="preserve"> </w:t>
      </w:r>
      <w:proofErr w:type="spellStart"/>
      <w:r w:rsidRPr="00805A73">
        <w:rPr>
          <w:rFonts w:ascii="Garamond" w:hAnsi="Garamond"/>
          <w:sz w:val="24"/>
          <w:szCs w:val="24"/>
          <w:lang w:val="en-US"/>
        </w:rPr>
        <w:t>mengikis</w:t>
      </w:r>
      <w:proofErr w:type="spellEnd"/>
      <w:r w:rsidRPr="00805A73">
        <w:rPr>
          <w:rFonts w:ascii="Garamond" w:hAnsi="Garamond"/>
          <w:sz w:val="24"/>
          <w:szCs w:val="24"/>
          <w:lang w:val="en-US"/>
        </w:rPr>
        <w:t xml:space="preserve"> </w:t>
      </w:r>
      <w:proofErr w:type="spellStart"/>
      <w:r w:rsidRPr="00805A73">
        <w:rPr>
          <w:rFonts w:ascii="Garamond" w:hAnsi="Garamond"/>
          <w:sz w:val="24"/>
          <w:szCs w:val="24"/>
          <w:lang w:val="en-US"/>
        </w:rPr>
        <w:t>ruang</w:t>
      </w:r>
      <w:proofErr w:type="spellEnd"/>
      <w:r w:rsidRPr="00805A73">
        <w:rPr>
          <w:rFonts w:ascii="Garamond" w:hAnsi="Garamond"/>
          <w:sz w:val="24"/>
          <w:szCs w:val="24"/>
          <w:lang w:val="en-US"/>
        </w:rPr>
        <w:t xml:space="preserve"> dialog </w:t>
      </w:r>
      <w:proofErr w:type="spellStart"/>
      <w:r w:rsidRPr="00805A73">
        <w:rPr>
          <w:rFonts w:ascii="Garamond" w:hAnsi="Garamond"/>
          <w:sz w:val="24"/>
          <w:szCs w:val="24"/>
          <w:lang w:val="en-US"/>
        </w:rPr>
        <w:t>konstruktif</w:t>
      </w:r>
      <w:proofErr w:type="spellEnd"/>
      <w:r w:rsidRPr="00805A73">
        <w:rPr>
          <w:rFonts w:ascii="Garamond" w:hAnsi="Garamond"/>
          <w:sz w:val="24"/>
          <w:szCs w:val="24"/>
          <w:lang w:val="en-US"/>
        </w:rPr>
        <w:t xml:space="preserve"> </w:t>
      </w:r>
      <w:proofErr w:type="spellStart"/>
      <w:r w:rsidRPr="00805A73">
        <w:rPr>
          <w:rFonts w:ascii="Garamond" w:hAnsi="Garamond"/>
          <w:sz w:val="24"/>
          <w:szCs w:val="24"/>
          <w:lang w:val="en-US"/>
        </w:rPr>
        <w:t>antarwarga</w:t>
      </w:r>
      <w:proofErr w:type="spellEnd"/>
      <w:r w:rsidRPr="00805A73">
        <w:rPr>
          <w:rFonts w:ascii="Garamond" w:hAnsi="Garamond"/>
          <w:sz w:val="24"/>
          <w:szCs w:val="24"/>
          <w:lang w:val="en-US"/>
        </w:rPr>
        <w:t xml:space="preserve"> (</w:t>
      </w:r>
      <w:proofErr w:type="spellStart"/>
      <w:r w:rsidRPr="00805A73">
        <w:rPr>
          <w:rFonts w:ascii="Garamond" w:hAnsi="Garamond"/>
          <w:sz w:val="24"/>
          <w:szCs w:val="24"/>
          <w:lang w:val="en-US"/>
        </w:rPr>
        <w:t>Halili</w:t>
      </w:r>
      <w:proofErr w:type="spellEnd"/>
      <w:r w:rsidRPr="00805A73">
        <w:rPr>
          <w:rFonts w:ascii="Garamond" w:hAnsi="Garamond"/>
          <w:sz w:val="24"/>
          <w:szCs w:val="24"/>
          <w:lang w:val="en-US"/>
        </w:rPr>
        <w:t xml:space="preserve">, 2019). Tindakan </w:t>
      </w:r>
      <w:proofErr w:type="spellStart"/>
      <w:r w:rsidRPr="00805A73">
        <w:rPr>
          <w:rFonts w:ascii="Garamond" w:hAnsi="Garamond"/>
          <w:sz w:val="24"/>
          <w:szCs w:val="24"/>
          <w:lang w:val="en-US"/>
        </w:rPr>
        <w:t>tersebut</w:t>
      </w:r>
      <w:proofErr w:type="spellEnd"/>
      <w:r w:rsidRPr="00805A73">
        <w:rPr>
          <w:rFonts w:ascii="Garamond" w:hAnsi="Garamond"/>
          <w:sz w:val="24"/>
          <w:szCs w:val="24"/>
          <w:lang w:val="en-US"/>
        </w:rPr>
        <w:t xml:space="preserve"> </w:t>
      </w:r>
      <w:proofErr w:type="spellStart"/>
      <w:r w:rsidRPr="00805A73">
        <w:rPr>
          <w:rFonts w:ascii="Garamond" w:hAnsi="Garamond"/>
          <w:sz w:val="24"/>
          <w:szCs w:val="24"/>
          <w:lang w:val="en-US"/>
        </w:rPr>
        <w:t>mencuatkan</w:t>
      </w:r>
      <w:proofErr w:type="spellEnd"/>
      <w:r w:rsidRPr="00805A73">
        <w:rPr>
          <w:rFonts w:ascii="Garamond" w:hAnsi="Garamond"/>
          <w:sz w:val="24"/>
          <w:szCs w:val="24"/>
          <w:lang w:val="en-US"/>
        </w:rPr>
        <w:t xml:space="preserve"> </w:t>
      </w:r>
      <w:proofErr w:type="spellStart"/>
      <w:r w:rsidRPr="00805A73">
        <w:rPr>
          <w:rFonts w:ascii="Garamond" w:hAnsi="Garamond"/>
          <w:sz w:val="24"/>
          <w:szCs w:val="24"/>
          <w:lang w:val="en-US"/>
        </w:rPr>
        <w:t>risiko</w:t>
      </w:r>
      <w:proofErr w:type="spellEnd"/>
      <w:r w:rsidRPr="00805A73">
        <w:rPr>
          <w:rFonts w:ascii="Garamond" w:hAnsi="Garamond"/>
          <w:sz w:val="24"/>
          <w:szCs w:val="24"/>
          <w:lang w:val="en-US"/>
        </w:rPr>
        <w:t xml:space="preserve"> </w:t>
      </w:r>
      <w:proofErr w:type="spellStart"/>
      <w:r w:rsidRPr="00805A73">
        <w:rPr>
          <w:rFonts w:ascii="Garamond" w:hAnsi="Garamond"/>
          <w:sz w:val="24"/>
          <w:szCs w:val="24"/>
          <w:lang w:val="en-US"/>
        </w:rPr>
        <w:t>fragmentasi</w:t>
      </w:r>
      <w:proofErr w:type="spellEnd"/>
      <w:r w:rsidRPr="00805A73">
        <w:rPr>
          <w:rFonts w:ascii="Garamond" w:hAnsi="Garamond"/>
          <w:sz w:val="24"/>
          <w:szCs w:val="24"/>
          <w:lang w:val="en-US"/>
        </w:rPr>
        <w:t xml:space="preserve"> </w:t>
      </w:r>
      <w:proofErr w:type="spellStart"/>
      <w:r w:rsidRPr="00805A73">
        <w:rPr>
          <w:rFonts w:ascii="Garamond" w:hAnsi="Garamond"/>
          <w:sz w:val="24"/>
          <w:szCs w:val="24"/>
          <w:lang w:val="en-US"/>
        </w:rPr>
        <w:t>sosial</w:t>
      </w:r>
      <w:proofErr w:type="spellEnd"/>
      <w:r w:rsidRPr="00805A73">
        <w:rPr>
          <w:rFonts w:ascii="Garamond" w:hAnsi="Garamond"/>
          <w:sz w:val="24"/>
          <w:szCs w:val="24"/>
          <w:lang w:val="en-US"/>
        </w:rPr>
        <w:t xml:space="preserve"> yang </w:t>
      </w:r>
      <w:proofErr w:type="spellStart"/>
      <w:r w:rsidRPr="00805A73">
        <w:rPr>
          <w:rFonts w:ascii="Garamond" w:hAnsi="Garamond"/>
          <w:sz w:val="24"/>
          <w:szCs w:val="24"/>
          <w:lang w:val="en-US"/>
        </w:rPr>
        <w:t>merusak</w:t>
      </w:r>
      <w:proofErr w:type="spellEnd"/>
      <w:r w:rsidRPr="00805A73">
        <w:rPr>
          <w:rFonts w:ascii="Garamond" w:hAnsi="Garamond"/>
          <w:sz w:val="24"/>
          <w:szCs w:val="24"/>
          <w:lang w:val="en-US"/>
        </w:rPr>
        <w:t xml:space="preserve"> </w:t>
      </w:r>
      <w:proofErr w:type="spellStart"/>
      <w:r w:rsidRPr="00805A73">
        <w:rPr>
          <w:rFonts w:ascii="Garamond" w:hAnsi="Garamond"/>
          <w:sz w:val="24"/>
          <w:szCs w:val="24"/>
          <w:lang w:val="en-US"/>
        </w:rPr>
        <w:t>fondasi</w:t>
      </w:r>
      <w:proofErr w:type="spellEnd"/>
      <w:r w:rsidRPr="00805A73">
        <w:rPr>
          <w:rFonts w:ascii="Garamond" w:hAnsi="Garamond"/>
          <w:sz w:val="24"/>
          <w:szCs w:val="24"/>
          <w:lang w:val="en-US"/>
        </w:rPr>
        <w:t xml:space="preserve"> </w:t>
      </w:r>
      <w:proofErr w:type="spellStart"/>
      <w:r w:rsidRPr="00805A73">
        <w:rPr>
          <w:rFonts w:ascii="Garamond" w:hAnsi="Garamond"/>
          <w:sz w:val="24"/>
          <w:szCs w:val="24"/>
          <w:lang w:val="en-US"/>
        </w:rPr>
        <w:t>persatuan</w:t>
      </w:r>
      <w:proofErr w:type="spellEnd"/>
      <w:r w:rsidRPr="00805A73">
        <w:rPr>
          <w:rFonts w:ascii="Garamond" w:hAnsi="Garamond"/>
          <w:sz w:val="24"/>
          <w:szCs w:val="24"/>
          <w:lang w:val="en-US"/>
        </w:rPr>
        <w:t xml:space="preserve"> </w:t>
      </w:r>
      <w:proofErr w:type="spellStart"/>
      <w:r w:rsidRPr="00805A73">
        <w:rPr>
          <w:rFonts w:ascii="Garamond" w:hAnsi="Garamond"/>
          <w:sz w:val="24"/>
          <w:szCs w:val="24"/>
          <w:lang w:val="en-US"/>
        </w:rPr>
        <w:t>nasional</w:t>
      </w:r>
      <w:proofErr w:type="spellEnd"/>
      <w:r w:rsidRPr="00805A73">
        <w:rPr>
          <w:rFonts w:ascii="Garamond" w:hAnsi="Garamond"/>
          <w:sz w:val="24"/>
          <w:szCs w:val="24"/>
          <w:lang w:val="en-US"/>
        </w:rPr>
        <w:t xml:space="preserve">, </w:t>
      </w:r>
      <w:proofErr w:type="spellStart"/>
      <w:r w:rsidRPr="00805A73">
        <w:rPr>
          <w:rFonts w:ascii="Garamond" w:hAnsi="Garamond"/>
          <w:sz w:val="24"/>
          <w:szCs w:val="24"/>
          <w:lang w:val="en-US"/>
        </w:rPr>
        <w:t>sehingga</w:t>
      </w:r>
      <w:proofErr w:type="spellEnd"/>
      <w:r w:rsidRPr="00805A73">
        <w:rPr>
          <w:rFonts w:ascii="Garamond" w:hAnsi="Garamond"/>
          <w:sz w:val="24"/>
          <w:szCs w:val="24"/>
          <w:lang w:val="en-US"/>
        </w:rPr>
        <w:t xml:space="preserve"> </w:t>
      </w:r>
      <w:proofErr w:type="spellStart"/>
      <w:r w:rsidRPr="00805A73">
        <w:rPr>
          <w:rFonts w:ascii="Garamond" w:hAnsi="Garamond"/>
          <w:sz w:val="24"/>
          <w:szCs w:val="24"/>
          <w:lang w:val="en-US"/>
        </w:rPr>
        <w:t>menghambat</w:t>
      </w:r>
      <w:proofErr w:type="spellEnd"/>
      <w:r w:rsidRPr="00805A73">
        <w:rPr>
          <w:rFonts w:ascii="Garamond" w:hAnsi="Garamond"/>
          <w:sz w:val="24"/>
          <w:szCs w:val="24"/>
          <w:lang w:val="en-US"/>
        </w:rPr>
        <w:t xml:space="preserve"> </w:t>
      </w:r>
      <w:proofErr w:type="spellStart"/>
      <w:r w:rsidRPr="00805A73">
        <w:rPr>
          <w:rFonts w:ascii="Garamond" w:hAnsi="Garamond"/>
          <w:sz w:val="24"/>
          <w:szCs w:val="24"/>
          <w:lang w:val="en-US"/>
        </w:rPr>
        <w:t>terwujudnya</w:t>
      </w:r>
      <w:proofErr w:type="spellEnd"/>
      <w:r w:rsidRPr="00805A73">
        <w:rPr>
          <w:rFonts w:ascii="Garamond" w:hAnsi="Garamond"/>
          <w:sz w:val="24"/>
          <w:szCs w:val="24"/>
          <w:lang w:val="en-US"/>
        </w:rPr>
        <w:t xml:space="preserve"> </w:t>
      </w:r>
      <w:proofErr w:type="spellStart"/>
      <w:r w:rsidRPr="00805A73">
        <w:rPr>
          <w:rFonts w:ascii="Garamond" w:hAnsi="Garamond"/>
          <w:sz w:val="24"/>
          <w:szCs w:val="24"/>
          <w:lang w:val="en-US"/>
        </w:rPr>
        <w:t>masyarakat</w:t>
      </w:r>
      <w:proofErr w:type="spellEnd"/>
      <w:r w:rsidRPr="00805A73">
        <w:rPr>
          <w:rFonts w:ascii="Garamond" w:hAnsi="Garamond"/>
          <w:sz w:val="24"/>
          <w:szCs w:val="24"/>
          <w:lang w:val="en-US"/>
        </w:rPr>
        <w:t xml:space="preserve"> </w:t>
      </w:r>
      <w:proofErr w:type="spellStart"/>
      <w:r w:rsidRPr="00805A73">
        <w:rPr>
          <w:rFonts w:ascii="Garamond" w:hAnsi="Garamond"/>
          <w:sz w:val="24"/>
          <w:szCs w:val="24"/>
          <w:lang w:val="en-US"/>
        </w:rPr>
        <w:t>adil</w:t>
      </w:r>
      <w:proofErr w:type="spellEnd"/>
      <w:r w:rsidRPr="00805A73">
        <w:rPr>
          <w:rFonts w:ascii="Garamond" w:hAnsi="Garamond"/>
          <w:sz w:val="24"/>
          <w:szCs w:val="24"/>
          <w:lang w:val="en-US"/>
        </w:rPr>
        <w:t xml:space="preserve"> dan </w:t>
      </w:r>
      <w:proofErr w:type="spellStart"/>
      <w:r w:rsidRPr="00805A73">
        <w:rPr>
          <w:rFonts w:ascii="Garamond" w:hAnsi="Garamond"/>
          <w:sz w:val="24"/>
          <w:szCs w:val="24"/>
          <w:lang w:val="en-US"/>
        </w:rPr>
        <w:t>makmur</w:t>
      </w:r>
      <w:proofErr w:type="spellEnd"/>
      <w:r w:rsidRPr="00805A73">
        <w:rPr>
          <w:rFonts w:ascii="Garamond" w:hAnsi="Garamond"/>
          <w:sz w:val="24"/>
          <w:szCs w:val="24"/>
          <w:lang w:val="en-US"/>
        </w:rPr>
        <w:t xml:space="preserve"> (Haryanto, 2016). </w:t>
      </w:r>
      <w:proofErr w:type="spellStart"/>
      <w:r w:rsidRPr="00805A73">
        <w:rPr>
          <w:rFonts w:ascii="Garamond" w:hAnsi="Garamond"/>
          <w:sz w:val="24"/>
          <w:szCs w:val="24"/>
          <w:lang w:val="en-US"/>
        </w:rPr>
        <w:t>Dampak</w:t>
      </w:r>
      <w:proofErr w:type="spellEnd"/>
      <w:r w:rsidRPr="00805A73">
        <w:rPr>
          <w:rFonts w:ascii="Garamond" w:hAnsi="Garamond"/>
          <w:sz w:val="24"/>
          <w:szCs w:val="24"/>
          <w:lang w:val="en-US"/>
        </w:rPr>
        <w:t xml:space="preserve"> residual </w:t>
      </w:r>
      <w:proofErr w:type="spellStart"/>
      <w:r w:rsidRPr="00805A73">
        <w:rPr>
          <w:rFonts w:ascii="Garamond" w:hAnsi="Garamond"/>
          <w:sz w:val="24"/>
          <w:szCs w:val="24"/>
          <w:lang w:val="en-US"/>
        </w:rPr>
        <w:t>bahkan</w:t>
      </w:r>
      <w:proofErr w:type="spellEnd"/>
      <w:r w:rsidRPr="00805A73">
        <w:rPr>
          <w:rFonts w:ascii="Garamond" w:hAnsi="Garamond"/>
          <w:sz w:val="24"/>
          <w:szCs w:val="24"/>
          <w:lang w:val="en-US"/>
        </w:rPr>
        <w:t xml:space="preserve"> </w:t>
      </w:r>
      <w:proofErr w:type="spellStart"/>
      <w:r w:rsidRPr="00805A73">
        <w:rPr>
          <w:rFonts w:ascii="Garamond" w:hAnsi="Garamond"/>
          <w:sz w:val="24"/>
          <w:szCs w:val="24"/>
          <w:lang w:val="en-US"/>
        </w:rPr>
        <w:t>tersisa</w:t>
      </w:r>
      <w:proofErr w:type="spellEnd"/>
      <w:r w:rsidRPr="00805A73">
        <w:rPr>
          <w:rFonts w:ascii="Garamond" w:hAnsi="Garamond"/>
          <w:sz w:val="24"/>
          <w:szCs w:val="24"/>
          <w:lang w:val="en-US"/>
        </w:rPr>
        <w:t xml:space="preserve"> </w:t>
      </w:r>
      <w:proofErr w:type="spellStart"/>
      <w:r w:rsidRPr="00805A73">
        <w:rPr>
          <w:rFonts w:ascii="Garamond" w:hAnsi="Garamond"/>
          <w:sz w:val="24"/>
          <w:szCs w:val="24"/>
          <w:lang w:val="en-US"/>
        </w:rPr>
        <w:t>jauh</w:t>
      </w:r>
      <w:proofErr w:type="spellEnd"/>
      <w:r w:rsidRPr="00805A73">
        <w:rPr>
          <w:rFonts w:ascii="Garamond" w:hAnsi="Garamond"/>
          <w:sz w:val="24"/>
          <w:szCs w:val="24"/>
          <w:lang w:val="en-US"/>
        </w:rPr>
        <w:t xml:space="preserve"> </w:t>
      </w:r>
      <w:proofErr w:type="spellStart"/>
      <w:r w:rsidRPr="00805A73">
        <w:rPr>
          <w:rFonts w:ascii="Garamond" w:hAnsi="Garamond"/>
          <w:sz w:val="24"/>
          <w:szCs w:val="24"/>
          <w:lang w:val="en-US"/>
        </w:rPr>
        <w:t>setelah</w:t>
      </w:r>
      <w:proofErr w:type="spellEnd"/>
      <w:r w:rsidRPr="00805A73">
        <w:rPr>
          <w:rFonts w:ascii="Garamond" w:hAnsi="Garamond"/>
          <w:sz w:val="24"/>
          <w:szCs w:val="24"/>
          <w:lang w:val="en-US"/>
        </w:rPr>
        <w:t xml:space="preserve"> </w:t>
      </w:r>
      <w:proofErr w:type="spellStart"/>
      <w:r w:rsidRPr="00805A73">
        <w:rPr>
          <w:rFonts w:ascii="Garamond" w:hAnsi="Garamond"/>
          <w:sz w:val="24"/>
          <w:szCs w:val="24"/>
          <w:lang w:val="en-US"/>
        </w:rPr>
        <w:t>pelaksanaan</w:t>
      </w:r>
      <w:proofErr w:type="spellEnd"/>
      <w:r w:rsidRPr="00805A73">
        <w:rPr>
          <w:rFonts w:ascii="Garamond" w:hAnsi="Garamond"/>
          <w:sz w:val="24"/>
          <w:szCs w:val="24"/>
          <w:lang w:val="en-US"/>
        </w:rPr>
        <w:t xml:space="preserve"> </w:t>
      </w:r>
      <w:proofErr w:type="spellStart"/>
      <w:r w:rsidRPr="00805A73">
        <w:rPr>
          <w:rFonts w:ascii="Garamond" w:hAnsi="Garamond"/>
          <w:sz w:val="24"/>
          <w:szCs w:val="24"/>
          <w:lang w:val="en-US"/>
        </w:rPr>
        <w:t>Pemilu</w:t>
      </w:r>
      <w:proofErr w:type="spellEnd"/>
      <w:r w:rsidRPr="00805A73">
        <w:rPr>
          <w:rFonts w:ascii="Garamond" w:hAnsi="Garamond"/>
          <w:sz w:val="24"/>
          <w:szCs w:val="24"/>
          <w:lang w:val="en-US"/>
        </w:rPr>
        <w:t xml:space="preserve"> </w:t>
      </w:r>
      <w:proofErr w:type="spellStart"/>
      <w:r w:rsidRPr="00805A73">
        <w:rPr>
          <w:rFonts w:ascii="Garamond" w:hAnsi="Garamond"/>
          <w:sz w:val="24"/>
          <w:szCs w:val="24"/>
          <w:lang w:val="en-US"/>
        </w:rPr>
        <w:t>atau</w:t>
      </w:r>
      <w:proofErr w:type="spellEnd"/>
      <w:r w:rsidRPr="00805A73">
        <w:rPr>
          <w:rFonts w:ascii="Garamond" w:hAnsi="Garamond"/>
          <w:sz w:val="24"/>
          <w:szCs w:val="24"/>
          <w:lang w:val="en-US"/>
        </w:rPr>
        <w:t xml:space="preserve"> </w:t>
      </w:r>
      <w:proofErr w:type="spellStart"/>
      <w:r w:rsidRPr="00805A73">
        <w:rPr>
          <w:rFonts w:ascii="Garamond" w:hAnsi="Garamond"/>
          <w:sz w:val="24"/>
          <w:szCs w:val="24"/>
          <w:lang w:val="en-US"/>
        </w:rPr>
        <w:t>Pilkada</w:t>
      </w:r>
      <w:proofErr w:type="spellEnd"/>
      <w:r w:rsidRPr="00805A73">
        <w:rPr>
          <w:rFonts w:ascii="Garamond" w:hAnsi="Garamond"/>
          <w:sz w:val="24"/>
          <w:szCs w:val="24"/>
          <w:lang w:val="en-US"/>
        </w:rPr>
        <w:t xml:space="preserve"> </w:t>
      </w:r>
      <w:proofErr w:type="spellStart"/>
      <w:r w:rsidRPr="00805A73">
        <w:rPr>
          <w:rFonts w:ascii="Garamond" w:hAnsi="Garamond"/>
          <w:sz w:val="24"/>
          <w:szCs w:val="24"/>
          <w:lang w:val="en-US"/>
        </w:rPr>
        <w:t>berupa</w:t>
      </w:r>
      <w:proofErr w:type="spellEnd"/>
      <w:r w:rsidRPr="00805A73">
        <w:rPr>
          <w:rFonts w:ascii="Garamond" w:hAnsi="Garamond"/>
          <w:sz w:val="24"/>
          <w:szCs w:val="24"/>
          <w:lang w:val="en-US"/>
        </w:rPr>
        <w:t xml:space="preserve"> </w:t>
      </w:r>
      <w:proofErr w:type="spellStart"/>
      <w:r w:rsidRPr="00805A73">
        <w:rPr>
          <w:rFonts w:ascii="Garamond" w:hAnsi="Garamond"/>
          <w:sz w:val="24"/>
          <w:szCs w:val="24"/>
          <w:lang w:val="en-US"/>
        </w:rPr>
        <w:t>pembelahan</w:t>
      </w:r>
      <w:proofErr w:type="spellEnd"/>
      <w:r w:rsidRPr="00805A73">
        <w:rPr>
          <w:rFonts w:ascii="Garamond" w:hAnsi="Garamond"/>
          <w:sz w:val="24"/>
          <w:szCs w:val="24"/>
          <w:lang w:val="en-US"/>
        </w:rPr>
        <w:t xml:space="preserve"> </w:t>
      </w:r>
      <w:proofErr w:type="spellStart"/>
      <w:r w:rsidRPr="00805A73">
        <w:rPr>
          <w:rFonts w:ascii="Garamond" w:hAnsi="Garamond"/>
          <w:sz w:val="24"/>
          <w:szCs w:val="24"/>
          <w:lang w:val="en-US"/>
        </w:rPr>
        <w:t>sosiopolitik</w:t>
      </w:r>
      <w:proofErr w:type="spellEnd"/>
      <w:r w:rsidRPr="00805A73">
        <w:rPr>
          <w:rFonts w:ascii="Garamond" w:hAnsi="Garamond"/>
          <w:sz w:val="24"/>
          <w:szCs w:val="24"/>
          <w:lang w:val="en-US"/>
        </w:rPr>
        <w:t xml:space="preserve"> nan </w:t>
      </w:r>
      <w:proofErr w:type="spellStart"/>
      <w:r w:rsidRPr="00805A73">
        <w:rPr>
          <w:rFonts w:ascii="Garamond" w:hAnsi="Garamond"/>
          <w:sz w:val="24"/>
          <w:szCs w:val="24"/>
          <w:lang w:val="en-US"/>
        </w:rPr>
        <w:t>pelik</w:t>
      </w:r>
      <w:proofErr w:type="spellEnd"/>
      <w:r w:rsidRPr="00805A73">
        <w:rPr>
          <w:rFonts w:ascii="Garamond" w:hAnsi="Garamond"/>
          <w:sz w:val="24"/>
          <w:szCs w:val="24"/>
          <w:lang w:val="en-US"/>
        </w:rPr>
        <w:t xml:space="preserve"> </w:t>
      </w:r>
      <w:proofErr w:type="spellStart"/>
      <w:r w:rsidRPr="00805A73">
        <w:rPr>
          <w:rFonts w:ascii="Garamond" w:hAnsi="Garamond"/>
          <w:sz w:val="24"/>
          <w:szCs w:val="24"/>
          <w:lang w:val="en-US"/>
        </w:rPr>
        <w:t>dipulihkan</w:t>
      </w:r>
      <w:proofErr w:type="spellEnd"/>
      <w:r w:rsidRPr="00805A73">
        <w:rPr>
          <w:rFonts w:ascii="Garamond" w:hAnsi="Garamond"/>
          <w:sz w:val="24"/>
          <w:szCs w:val="24"/>
          <w:lang w:val="en-US"/>
        </w:rPr>
        <w:t xml:space="preserve"> </w:t>
      </w:r>
      <w:proofErr w:type="spellStart"/>
      <w:r w:rsidRPr="00805A73">
        <w:rPr>
          <w:rFonts w:ascii="Garamond" w:hAnsi="Garamond"/>
          <w:sz w:val="24"/>
          <w:szCs w:val="24"/>
          <w:lang w:val="en-US"/>
        </w:rPr>
        <w:t>secara</w:t>
      </w:r>
      <w:proofErr w:type="spellEnd"/>
      <w:r w:rsidRPr="00805A73">
        <w:rPr>
          <w:rFonts w:ascii="Garamond" w:hAnsi="Garamond"/>
          <w:sz w:val="24"/>
          <w:szCs w:val="24"/>
          <w:lang w:val="en-US"/>
        </w:rPr>
        <w:t xml:space="preserve"> </w:t>
      </w:r>
      <w:proofErr w:type="spellStart"/>
      <w:r w:rsidRPr="00805A73">
        <w:rPr>
          <w:rFonts w:ascii="Garamond" w:hAnsi="Garamond"/>
          <w:sz w:val="24"/>
          <w:szCs w:val="24"/>
          <w:lang w:val="en-US"/>
        </w:rPr>
        <w:t>jangka</w:t>
      </w:r>
      <w:proofErr w:type="spellEnd"/>
      <w:r w:rsidRPr="00805A73">
        <w:rPr>
          <w:rFonts w:ascii="Garamond" w:hAnsi="Garamond"/>
          <w:sz w:val="24"/>
          <w:szCs w:val="24"/>
          <w:lang w:val="en-US"/>
        </w:rPr>
        <w:t xml:space="preserve"> </w:t>
      </w:r>
      <w:proofErr w:type="spellStart"/>
      <w:r w:rsidRPr="00805A73">
        <w:rPr>
          <w:rFonts w:ascii="Garamond" w:hAnsi="Garamond"/>
          <w:sz w:val="24"/>
          <w:szCs w:val="24"/>
          <w:lang w:val="en-US"/>
        </w:rPr>
        <w:t>pendek</w:t>
      </w:r>
      <w:proofErr w:type="spellEnd"/>
      <w:r w:rsidRPr="00805A73">
        <w:rPr>
          <w:rFonts w:ascii="Garamond" w:hAnsi="Garamond"/>
          <w:sz w:val="24"/>
          <w:szCs w:val="24"/>
          <w:lang w:val="en-US"/>
        </w:rPr>
        <w:t xml:space="preserve"> (</w:t>
      </w:r>
      <w:proofErr w:type="spellStart"/>
      <w:r w:rsidRPr="00805A73">
        <w:rPr>
          <w:rFonts w:ascii="Garamond" w:hAnsi="Garamond"/>
          <w:sz w:val="24"/>
          <w:szCs w:val="24"/>
          <w:lang w:val="en-US"/>
        </w:rPr>
        <w:t>Lubis</w:t>
      </w:r>
      <w:proofErr w:type="spellEnd"/>
      <w:r w:rsidRPr="00805A73">
        <w:rPr>
          <w:rFonts w:ascii="Garamond" w:hAnsi="Garamond"/>
          <w:sz w:val="24"/>
          <w:szCs w:val="24"/>
          <w:lang w:val="en-US"/>
        </w:rPr>
        <w:t xml:space="preserve"> et al., 2015).</w:t>
      </w:r>
    </w:p>
    <w:p w14:paraId="1D29DC23" w14:textId="44E5D82A" w:rsidR="0062741D" w:rsidRPr="0062741D" w:rsidRDefault="0062741D" w:rsidP="0062741D">
      <w:pPr>
        <w:pStyle w:val="NoSpacing"/>
        <w:ind w:firstLine="720"/>
        <w:jc w:val="both"/>
        <w:rPr>
          <w:rFonts w:ascii="Garamond" w:hAnsi="Garamond"/>
          <w:sz w:val="24"/>
          <w:szCs w:val="24"/>
        </w:rPr>
      </w:pPr>
      <w:r w:rsidRPr="0062741D">
        <w:rPr>
          <w:rFonts w:ascii="Garamond" w:hAnsi="Garamond"/>
          <w:sz w:val="24"/>
          <w:szCs w:val="24"/>
        </w:rPr>
        <w:t>Pemahaman tentang toleransi dan keberagaman, terutama dalam konteks kehidupan beragama, masih kerap diartikan secara sempit sebagai sikap pasif menerima perbedaan; padahal esensinya jauh lebih mendalam, mencakup penghargaan aktif terhadap eksistensi keyakinan dan praktik keagamaan nan beragam (</w:t>
      </w:r>
      <w:proofErr w:type="spellStart"/>
      <w:r w:rsidRPr="0062741D">
        <w:rPr>
          <w:rFonts w:ascii="Garamond" w:hAnsi="Garamond"/>
          <w:sz w:val="24"/>
          <w:szCs w:val="24"/>
        </w:rPr>
        <w:t>Hyangsewu</w:t>
      </w:r>
      <w:proofErr w:type="spellEnd"/>
      <w:r w:rsidRPr="0062741D">
        <w:rPr>
          <w:rFonts w:ascii="Garamond" w:hAnsi="Garamond"/>
          <w:sz w:val="24"/>
          <w:szCs w:val="24"/>
        </w:rPr>
        <w:t xml:space="preserve"> &amp; Lestari, 2022). Toleransi semestinya melibatkan pengakuan bahwa agama merupakan aspek intrinsik yang membentuk berbagai dimensi kehidupan sosial, budaya, ekonomi, dan politik; sehingga tidak dapat dipisahkan secara teoretis-hipotetis dari realitas tersebut (</w:t>
      </w:r>
      <w:proofErr w:type="spellStart"/>
      <w:r w:rsidRPr="0062741D">
        <w:rPr>
          <w:rFonts w:ascii="Garamond" w:hAnsi="Garamond"/>
          <w:sz w:val="24"/>
          <w:szCs w:val="24"/>
        </w:rPr>
        <w:t>Damsar</w:t>
      </w:r>
      <w:proofErr w:type="spellEnd"/>
      <w:r w:rsidRPr="0062741D">
        <w:rPr>
          <w:rFonts w:ascii="Garamond" w:hAnsi="Garamond"/>
          <w:sz w:val="24"/>
          <w:szCs w:val="24"/>
        </w:rPr>
        <w:t xml:space="preserve">, 2012). Itulah sebabnya, diperlukan pendekatan holistik dalam mempromosikan toleransi melampaui batas-batas formal, sekaligus mengintegrasikan dimensi sosiologis dan </w:t>
      </w:r>
      <w:proofErr w:type="spellStart"/>
      <w:r w:rsidRPr="0062741D">
        <w:rPr>
          <w:rFonts w:ascii="Garamond" w:hAnsi="Garamond"/>
          <w:sz w:val="24"/>
          <w:szCs w:val="24"/>
        </w:rPr>
        <w:t>antropologis</w:t>
      </w:r>
      <w:proofErr w:type="spellEnd"/>
      <w:r w:rsidRPr="0062741D">
        <w:rPr>
          <w:rFonts w:ascii="Garamond" w:hAnsi="Garamond"/>
          <w:sz w:val="24"/>
          <w:szCs w:val="24"/>
        </w:rPr>
        <w:t xml:space="preserve"> guna memahami dinamika internal ataupun eksternal komunitas keagamaan di tengah keberagaman (Lubis </w:t>
      </w:r>
      <w:proofErr w:type="spellStart"/>
      <w:r w:rsidRPr="0062741D">
        <w:rPr>
          <w:rFonts w:ascii="Garamond" w:hAnsi="Garamond"/>
          <w:sz w:val="24"/>
          <w:szCs w:val="24"/>
        </w:rPr>
        <w:t>et</w:t>
      </w:r>
      <w:proofErr w:type="spellEnd"/>
      <w:r w:rsidRPr="0062741D">
        <w:rPr>
          <w:rFonts w:ascii="Garamond" w:hAnsi="Garamond"/>
          <w:sz w:val="24"/>
          <w:szCs w:val="24"/>
        </w:rPr>
        <w:t xml:space="preserve"> </w:t>
      </w:r>
      <w:proofErr w:type="spellStart"/>
      <w:r w:rsidRPr="0062741D">
        <w:rPr>
          <w:rFonts w:ascii="Garamond" w:hAnsi="Garamond"/>
          <w:sz w:val="24"/>
          <w:szCs w:val="24"/>
        </w:rPr>
        <w:t>al.</w:t>
      </w:r>
      <w:proofErr w:type="spellEnd"/>
      <w:r w:rsidRPr="0062741D">
        <w:rPr>
          <w:rFonts w:ascii="Garamond" w:hAnsi="Garamond"/>
          <w:sz w:val="24"/>
          <w:szCs w:val="24"/>
        </w:rPr>
        <w:t xml:space="preserve">, 2015) (Jones </w:t>
      </w:r>
      <w:proofErr w:type="spellStart"/>
      <w:r w:rsidRPr="0062741D">
        <w:rPr>
          <w:rFonts w:ascii="Garamond" w:hAnsi="Garamond"/>
          <w:sz w:val="24"/>
          <w:szCs w:val="24"/>
        </w:rPr>
        <w:t>et</w:t>
      </w:r>
      <w:proofErr w:type="spellEnd"/>
      <w:r w:rsidRPr="0062741D">
        <w:rPr>
          <w:rFonts w:ascii="Garamond" w:hAnsi="Garamond"/>
          <w:sz w:val="24"/>
          <w:szCs w:val="24"/>
        </w:rPr>
        <w:t xml:space="preserve"> </w:t>
      </w:r>
      <w:proofErr w:type="spellStart"/>
      <w:r w:rsidRPr="0062741D">
        <w:rPr>
          <w:rFonts w:ascii="Garamond" w:hAnsi="Garamond"/>
          <w:sz w:val="24"/>
          <w:szCs w:val="24"/>
        </w:rPr>
        <w:t>al.</w:t>
      </w:r>
      <w:proofErr w:type="spellEnd"/>
      <w:r w:rsidRPr="0062741D">
        <w:rPr>
          <w:rFonts w:ascii="Garamond" w:hAnsi="Garamond"/>
          <w:sz w:val="24"/>
          <w:szCs w:val="24"/>
        </w:rPr>
        <w:t xml:space="preserve">, 2016). </w:t>
      </w:r>
    </w:p>
    <w:p w14:paraId="69EEEC33" w14:textId="632D34FF" w:rsidR="0062741D" w:rsidRPr="0062741D" w:rsidRDefault="0062741D" w:rsidP="0062741D">
      <w:pPr>
        <w:pStyle w:val="NoSpacing"/>
        <w:ind w:firstLine="720"/>
        <w:jc w:val="both"/>
        <w:rPr>
          <w:rFonts w:ascii="Garamond" w:hAnsi="Garamond"/>
          <w:sz w:val="24"/>
          <w:szCs w:val="24"/>
        </w:rPr>
      </w:pPr>
      <w:r w:rsidRPr="0062741D">
        <w:rPr>
          <w:rFonts w:ascii="Garamond" w:hAnsi="Garamond"/>
          <w:sz w:val="24"/>
          <w:szCs w:val="24"/>
        </w:rPr>
        <w:t xml:space="preserve">Kesulitan dalam memperkenalkan toleransi beragama lazimnya berasal dari faktor eksternal, seperti kuatnya ingatan akan konflik masa lalu, serta faktor internal berupa rendahnya pengetahuan individu terhadap agamanya sendiri maupun agama lain (Lubis </w:t>
      </w:r>
      <w:proofErr w:type="spellStart"/>
      <w:r w:rsidRPr="0062741D">
        <w:rPr>
          <w:rFonts w:ascii="Garamond" w:hAnsi="Garamond"/>
          <w:sz w:val="24"/>
          <w:szCs w:val="24"/>
        </w:rPr>
        <w:t>et</w:t>
      </w:r>
      <w:proofErr w:type="spellEnd"/>
      <w:r w:rsidRPr="0062741D">
        <w:rPr>
          <w:rFonts w:ascii="Garamond" w:hAnsi="Garamond"/>
          <w:sz w:val="24"/>
          <w:szCs w:val="24"/>
        </w:rPr>
        <w:t xml:space="preserve"> </w:t>
      </w:r>
      <w:proofErr w:type="spellStart"/>
      <w:r w:rsidRPr="0062741D">
        <w:rPr>
          <w:rFonts w:ascii="Garamond" w:hAnsi="Garamond"/>
          <w:sz w:val="24"/>
          <w:szCs w:val="24"/>
        </w:rPr>
        <w:t>al.</w:t>
      </w:r>
      <w:proofErr w:type="spellEnd"/>
      <w:r w:rsidRPr="0062741D">
        <w:rPr>
          <w:rFonts w:ascii="Garamond" w:hAnsi="Garamond"/>
          <w:sz w:val="24"/>
          <w:szCs w:val="24"/>
        </w:rPr>
        <w:t>, 2015). Kesulitan kian diperparah oleh penyebaran informasi tak akurat atau bias mengenai kelompok agama lain melalui media sosial, sehingga memicu radikalisme dan ekstremisme beragama (</w:t>
      </w:r>
      <w:proofErr w:type="spellStart"/>
      <w:r w:rsidRPr="0062741D">
        <w:rPr>
          <w:rFonts w:ascii="Garamond" w:hAnsi="Garamond"/>
          <w:sz w:val="24"/>
          <w:szCs w:val="24"/>
        </w:rPr>
        <w:t>Hyangsewu</w:t>
      </w:r>
      <w:proofErr w:type="spellEnd"/>
      <w:r w:rsidRPr="0062741D">
        <w:rPr>
          <w:rFonts w:ascii="Garamond" w:hAnsi="Garamond"/>
          <w:sz w:val="24"/>
          <w:szCs w:val="24"/>
        </w:rPr>
        <w:t xml:space="preserve"> &amp; Lestari, 2022) (Simarmata </w:t>
      </w:r>
      <w:proofErr w:type="spellStart"/>
      <w:r w:rsidRPr="0062741D">
        <w:rPr>
          <w:rFonts w:ascii="Garamond" w:hAnsi="Garamond"/>
          <w:sz w:val="24"/>
          <w:szCs w:val="24"/>
        </w:rPr>
        <w:t>et</w:t>
      </w:r>
      <w:proofErr w:type="spellEnd"/>
      <w:r w:rsidRPr="0062741D">
        <w:rPr>
          <w:rFonts w:ascii="Garamond" w:hAnsi="Garamond"/>
          <w:sz w:val="24"/>
          <w:szCs w:val="24"/>
        </w:rPr>
        <w:t xml:space="preserve"> </w:t>
      </w:r>
      <w:proofErr w:type="spellStart"/>
      <w:r w:rsidRPr="0062741D">
        <w:rPr>
          <w:rFonts w:ascii="Garamond" w:hAnsi="Garamond"/>
          <w:sz w:val="24"/>
          <w:szCs w:val="24"/>
        </w:rPr>
        <w:t>al.</w:t>
      </w:r>
      <w:proofErr w:type="spellEnd"/>
      <w:r w:rsidRPr="0062741D">
        <w:rPr>
          <w:rFonts w:ascii="Garamond" w:hAnsi="Garamond"/>
          <w:sz w:val="24"/>
          <w:szCs w:val="24"/>
        </w:rPr>
        <w:t xml:space="preserve">, 2024). Kondisi tersebut menyoroti signifikansi </w:t>
      </w:r>
      <w:proofErr w:type="spellStart"/>
      <w:r w:rsidRPr="0062741D">
        <w:rPr>
          <w:rFonts w:ascii="Garamond" w:hAnsi="Garamond"/>
          <w:sz w:val="24"/>
          <w:szCs w:val="24"/>
        </w:rPr>
        <w:t>moderasi</w:t>
      </w:r>
      <w:proofErr w:type="spellEnd"/>
      <w:r w:rsidRPr="0062741D">
        <w:rPr>
          <w:rFonts w:ascii="Garamond" w:hAnsi="Garamond"/>
          <w:sz w:val="24"/>
          <w:szCs w:val="24"/>
        </w:rPr>
        <w:t xml:space="preserve"> beragama sebagai sebuah pendekatan yang tidak hanya mengurangi radikalisme, melainkan memelihara stabilitas keamanan negara dengan menekankan praktik keagamaan yang benar sekaligus menghormati eksistensi penganut agama lain (Zakiyah </w:t>
      </w:r>
      <w:proofErr w:type="spellStart"/>
      <w:r w:rsidRPr="0062741D">
        <w:rPr>
          <w:rFonts w:ascii="Garamond" w:hAnsi="Garamond"/>
          <w:sz w:val="24"/>
          <w:szCs w:val="24"/>
        </w:rPr>
        <w:t>et</w:t>
      </w:r>
      <w:proofErr w:type="spellEnd"/>
      <w:r w:rsidRPr="0062741D">
        <w:rPr>
          <w:rFonts w:ascii="Garamond" w:hAnsi="Garamond"/>
          <w:sz w:val="24"/>
          <w:szCs w:val="24"/>
        </w:rPr>
        <w:t xml:space="preserve"> </w:t>
      </w:r>
      <w:proofErr w:type="spellStart"/>
      <w:r w:rsidRPr="0062741D">
        <w:rPr>
          <w:rFonts w:ascii="Garamond" w:hAnsi="Garamond"/>
          <w:sz w:val="24"/>
          <w:szCs w:val="24"/>
        </w:rPr>
        <w:t>al.</w:t>
      </w:r>
      <w:proofErr w:type="spellEnd"/>
      <w:r w:rsidRPr="0062741D">
        <w:rPr>
          <w:rFonts w:ascii="Garamond" w:hAnsi="Garamond"/>
          <w:sz w:val="24"/>
          <w:szCs w:val="24"/>
        </w:rPr>
        <w:t xml:space="preserve">, 2023). </w:t>
      </w:r>
    </w:p>
    <w:p w14:paraId="0DE8574B" w14:textId="346AC85D" w:rsidR="0062741D" w:rsidRPr="0062741D" w:rsidRDefault="0062741D" w:rsidP="0062741D">
      <w:pPr>
        <w:pStyle w:val="NoSpacing"/>
        <w:ind w:firstLine="720"/>
        <w:jc w:val="both"/>
        <w:rPr>
          <w:rFonts w:ascii="Garamond" w:hAnsi="Garamond"/>
          <w:sz w:val="24"/>
          <w:szCs w:val="24"/>
        </w:rPr>
      </w:pPr>
      <w:r w:rsidRPr="0062741D">
        <w:rPr>
          <w:rFonts w:ascii="Garamond" w:hAnsi="Garamond"/>
          <w:sz w:val="24"/>
          <w:szCs w:val="24"/>
        </w:rPr>
        <w:t xml:space="preserve">Jika dihubungkan dengan pembangunan masyarakat inklusif, maka toleransi dan keberagaman menjadi prasyarat esensial untuk menciptakan ruang sosial yang mengakomodasi partisipasi aktif seluruh warga negara tanpa memandang latar belakang identitas mereka. Ini sejalan konsep </w:t>
      </w:r>
      <w:proofErr w:type="spellStart"/>
      <w:r w:rsidRPr="0062741D">
        <w:rPr>
          <w:rFonts w:ascii="Garamond" w:hAnsi="Garamond"/>
          <w:sz w:val="24"/>
          <w:szCs w:val="24"/>
        </w:rPr>
        <w:t>inklusivisme</w:t>
      </w:r>
      <w:proofErr w:type="spellEnd"/>
      <w:r w:rsidRPr="0062741D">
        <w:rPr>
          <w:rFonts w:ascii="Garamond" w:hAnsi="Garamond"/>
          <w:sz w:val="24"/>
          <w:szCs w:val="24"/>
        </w:rPr>
        <w:t xml:space="preserve"> yang menekankan integrasi individu dari berbagai latar belakang, termasuk agama, sebagai upaya menghindari disintegrasi masyarakat (Ronaldo &amp; Wahyuni, 2022). Pendekatan dimaksud tentunya berupaya melampaui sekadar koeksistensi pasif, menuju bentuk interaksi dinamis dan konstruktif, di mana perbedaan justru menjadi sumber pengayaan sosial dan budaya (Walad </w:t>
      </w:r>
      <w:proofErr w:type="spellStart"/>
      <w:r w:rsidRPr="0062741D">
        <w:rPr>
          <w:rFonts w:ascii="Garamond" w:hAnsi="Garamond"/>
          <w:sz w:val="24"/>
          <w:szCs w:val="24"/>
        </w:rPr>
        <w:t>et</w:t>
      </w:r>
      <w:proofErr w:type="spellEnd"/>
      <w:r w:rsidRPr="0062741D">
        <w:rPr>
          <w:rFonts w:ascii="Garamond" w:hAnsi="Garamond"/>
          <w:sz w:val="24"/>
          <w:szCs w:val="24"/>
        </w:rPr>
        <w:t xml:space="preserve"> </w:t>
      </w:r>
      <w:proofErr w:type="spellStart"/>
      <w:r w:rsidRPr="0062741D">
        <w:rPr>
          <w:rFonts w:ascii="Garamond" w:hAnsi="Garamond"/>
          <w:sz w:val="24"/>
          <w:szCs w:val="24"/>
        </w:rPr>
        <w:t>al.</w:t>
      </w:r>
      <w:proofErr w:type="spellEnd"/>
      <w:r w:rsidRPr="0062741D">
        <w:rPr>
          <w:rFonts w:ascii="Garamond" w:hAnsi="Garamond"/>
          <w:sz w:val="24"/>
          <w:szCs w:val="24"/>
        </w:rPr>
        <w:t xml:space="preserve">, 2024). </w:t>
      </w:r>
    </w:p>
    <w:p w14:paraId="256987E7" w14:textId="24422684" w:rsidR="0062741D" w:rsidRPr="0062741D" w:rsidRDefault="0062741D" w:rsidP="0062741D">
      <w:pPr>
        <w:pStyle w:val="NoSpacing"/>
        <w:ind w:firstLine="720"/>
        <w:jc w:val="both"/>
        <w:rPr>
          <w:rFonts w:ascii="Garamond" w:hAnsi="Garamond"/>
          <w:sz w:val="24"/>
          <w:szCs w:val="24"/>
        </w:rPr>
      </w:pPr>
      <w:r w:rsidRPr="0062741D">
        <w:rPr>
          <w:rFonts w:ascii="Garamond" w:hAnsi="Garamond"/>
          <w:sz w:val="24"/>
          <w:szCs w:val="24"/>
        </w:rPr>
        <w:t xml:space="preserve">Peningkatan kesadaran toleransi dan keberagaman menjadi krusial dalam konteks pembangunan berkelanjutan, sebab akan memupuk solidaritas sosial sebagai dasar kohesi masyarakat, sekaligus menangkis narasi yang berupaya mereduksi </w:t>
      </w:r>
      <w:proofErr w:type="spellStart"/>
      <w:r w:rsidRPr="0062741D">
        <w:rPr>
          <w:rFonts w:ascii="Garamond" w:hAnsi="Garamond"/>
          <w:sz w:val="24"/>
          <w:szCs w:val="24"/>
        </w:rPr>
        <w:t>pluralitas</w:t>
      </w:r>
      <w:proofErr w:type="spellEnd"/>
      <w:r w:rsidRPr="0062741D">
        <w:rPr>
          <w:rFonts w:ascii="Garamond" w:hAnsi="Garamond"/>
          <w:sz w:val="24"/>
          <w:szCs w:val="24"/>
        </w:rPr>
        <w:t xml:space="preserve"> menjadi sumber konflik (Rahmadani </w:t>
      </w:r>
      <w:proofErr w:type="spellStart"/>
      <w:r w:rsidRPr="0062741D">
        <w:rPr>
          <w:rFonts w:ascii="Garamond" w:hAnsi="Garamond"/>
          <w:sz w:val="24"/>
          <w:szCs w:val="24"/>
        </w:rPr>
        <w:t>et</w:t>
      </w:r>
      <w:proofErr w:type="spellEnd"/>
      <w:r w:rsidRPr="0062741D">
        <w:rPr>
          <w:rFonts w:ascii="Garamond" w:hAnsi="Garamond"/>
          <w:sz w:val="24"/>
          <w:szCs w:val="24"/>
        </w:rPr>
        <w:t xml:space="preserve"> </w:t>
      </w:r>
      <w:proofErr w:type="spellStart"/>
      <w:r w:rsidRPr="0062741D">
        <w:rPr>
          <w:rFonts w:ascii="Garamond" w:hAnsi="Garamond"/>
          <w:sz w:val="24"/>
          <w:szCs w:val="24"/>
        </w:rPr>
        <w:t>al.</w:t>
      </w:r>
      <w:proofErr w:type="spellEnd"/>
      <w:r w:rsidRPr="0062741D">
        <w:rPr>
          <w:rFonts w:ascii="Garamond" w:hAnsi="Garamond"/>
          <w:sz w:val="24"/>
          <w:szCs w:val="24"/>
        </w:rPr>
        <w:t xml:space="preserve">, 2025) (Martono </w:t>
      </w:r>
      <w:proofErr w:type="spellStart"/>
      <w:r w:rsidRPr="0062741D">
        <w:rPr>
          <w:rFonts w:ascii="Garamond" w:hAnsi="Garamond"/>
          <w:sz w:val="24"/>
          <w:szCs w:val="24"/>
        </w:rPr>
        <w:t>et</w:t>
      </w:r>
      <w:proofErr w:type="spellEnd"/>
      <w:r w:rsidRPr="0062741D">
        <w:rPr>
          <w:rFonts w:ascii="Garamond" w:hAnsi="Garamond"/>
          <w:sz w:val="24"/>
          <w:szCs w:val="24"/>
        </w:rPr>
        <w:t xml:space="preserve"> </w:t>
      </w:r>
      <w:proofErr w:type="spellStart"/>
      <w:r w:rsidRPr="0062741D">
        <w:rPr>
          <w:rFonts w:ascii="Garamond" w:hAnsi="Garamond"/>
          <w:sz w:val="24"/>
          <w:szCs w:val="24"/>
        </w:rPr>
        <w:t>al.</w:t>
      </w:r>
      <w:proofErr w:type="spellEnd"/>
      <w:r w:rsidRPr="0062741D">
        <w:rPr>
          <w:rFonts w:ascii="Garamond" w:hAnsi="Garamond"/>
          <w:sz w:val="24"/>
          <w:szCs w:val="24"/>
        </w:rPr>
        <w:t xml:space="preserve">, 2012). Maka, upaya sistematis guna memperkuat kesadaran tersebut tidak lagi dapat ditunda, melainkan mesti secepatnya diimplementasikan melalui program-program yang relevan dan kontekstual. Salah satu pendekatan yang dianggap efektif dalam konteks adalah melalui metode sarasehan, yang memfasilitasi dialog konstruktif dan berbagi pengalaman demi mengupayakan terbangunnya pemahaman bersama di antara berbagai elemen masyarakat (Zakiyah </w:t>
      </w:r>
      <w:proofErr w:type="spellStart"/>
      <w:r w:rsidRPr="0062741D">
        <w:rPr>
          <w:rFonts w:ascii="Garamond" w:hAnsi="Garamond"/>
          <w:sz w:val="24"/>
          <w:szCs w:val="24"/>
        </w:rPr>
        <w:t>et</w:t>
      </w:r>
      <w:proofErr w:type="spellEnd"/>
      <w:r w:rsidRPr="0062741D">
        <w:rPr>
          <w:rFonts w:ascii="Garamond" w:hAnsi="Garamond"/>
          <w:sz w:val="24"/>
          <w:szCs w:val="24"/>
        </w:rPr>
        <w:t xml:space="preserve"> </w:t>
      </w:r>
      <w:proofErr w:type="spellStart"/>
      <w:r w:rsidRPr="0062741D">
        <w:rPr>
          <w:rFonts w:ascii="Garamond" w:hAnsi="Garamond"/>
          <w:sz w:val="24"/>
          <w:szCs w:val="24"/>
        </w:rPr>
        <w:t>al.</w:t>
      </w:r>
      <w:proofErr w:type="spellEnd"/>
      <w:r w:rsidRPr="0062741D">
        <w:rPr>
          <w:rFonts w:ascii="Garamond" w:hAnsi="Garamond"/>
          <w:sz w:val="24"/>
          <w:szCs w:val="24"/>
        </w:rPr>
        <w:t xml:space="preserve">, 2023). </w:t>
      </w:r>
    </w:p>
    <w:p w14:paraId="5C8F7079" w14:textId="710A088B" w:rsidR="0062741D" w:rsidRPr="0062741D" w:rsidRDefault="0062741D" w:rsidP="0062741D">
      <w:pPr>
        <w:pStyle w:val="NoSpacing"/>
        <w:ind w:firstLine="720"/>
        <w:jc w:val="both"/>
        <w:rPr>
          <w:rFonts w:ascii="Garamond" w:hAnsi="Garamond"/>
          <w:sz w:val="24"/>
          <w:szCs w:val="24"/>
        </w:rPr>
      </w:pPr>
      <w:r w:rsidRPr="0062741D">
        <w:rPr>
          <w:rFonts w:ascii="Garamond" w:hAnsi="Garamond"/>
          <w:sz w:val="24"/>
          <w:szCs w:val="24"/>
        </w:rPr>
        <w:t xml:space="preserve">Sarasehan, sebagai metode dialog </w:t>
      </w:r>
      <w:proofErr w:type="spellStart"/>
      <w:r w:rsidRPr="0062741D">
        <w:rPr>
          <w:rFonts w:ascii="Garamond" w:hAnsi="Garamond"/>
          <w:sz w:val="24"/>
          <w:szCs w:val="24"/>
        </w:rPr>
        <w:t>partisipatif</w:t>
      </w:r>
      <w:proofErr w:type="spellEnd"/>
      <w:r w:rsidRPr="0062741D">
        <w:rPr>
          <w:rFonts w:ascii="Garamond" w:hAnsi="Garamond"/>
          <w:sz w:val="24"/>
          <w:szCs w:val="24"/>
        </w:rPr>
        <w:t xml:space="preserve">, menawarkan ruang aman dan egaliter bagi berbagai pemangku kepentingan untuk bertukar pandangan, berdiskusi, serta mencari titik temu dalam isu-isu sensitif terkait agama dan politik (Ariyanto, 2023). Melalui interaksi tatap muka intim maupun terarah, sarasehan mampu menjembatani kesenjangan komunikasi dan menumbuhkan empati </w:t>
      </w:r>
      <w:proofErr w:type="spellStart"/>
      <w:r w:rsidRPr="0062741D">
        <w:rPr>
          <w:rFonts w:ascii="Garamond" w:hAnsi="Garamond"/>
          <w:sz w:val="24"/>
          <w:szCs w:val="24"/>
        </w:rPr>
        <w:t>antarindividu</w:t>
      </w:r>
      <w:proofErr w:type="spellEnd"/>
      <w:r w:rsidRPr="0062741D">
        <w:rPr>
          <w:rFonts w:ascii="Garamond" w:hAnsi="Garamond"/>
          <w:sz w:val="24"/>
          <w:szCs w:val="24"/>
        </w:rPr>
        <w:t xml:space="preserve"> dengan latar belakang berbeda, sehingga memfasilitasi tercapainya konsensus dalam merumuskan program pembangunan inklusif. </w:t>
      </w:r>
    </w:p>
    <w:p w14:paraId="4A0ABF94" w14:textId="2C6DAC38" w:rsidR="00805A73" w:rsidRPr="005D749C" w:rsidRDefault="0062741D" w:rsidP="005D749C">
      <w:pPr>
        <w:pStyle w:val="NoSpacing"/>
        <w:ind w:firstLine="720"/>
        <w:jc w:val="both"/>
        <w:rPr>
          <w:spacing w:val="-2"/>
        </w:rPr>
      </w:pPr>
      <w:r w:rsidRPr="0062741D">
        <w:rPr>
          <w:rFonts w:ascii="Garamond" w:hAnsi="Garamond"/>
          <w:sz w:val="24"/>
          <w:szCs w:val="24"/>
        </w:rPr>
        <w:t xml:space="preserve">Pemanfaatan sarasehan sebagai wadah komunikasi memungkinkan pula berlangsungnya dekonstruksi stereotip ataupun prasangka yang sering menghambat interaksi antarkelompok, </w:t>
      </w:r>
      <w:r w:rsidRPr="0062741D">
        <w:rPr>
          <w:rFonts w:ascii="Garamond" w:hAnsi="Garamond"/>
          <w:sz w:val="24"/>
          <w:szCs w:val="24"/>
        </w:rPr>
        <w:lastRenderedPageBreak/>
        <w:t xml:space="preserve">sehingga memupuk modal sosial melalui peningkatan kepercayaan dan pemahaman kolektif (Sumpena &amp; Jamaludin, 2020). Lebih jauh, sarasehan bisa mewujud katalisator bagi pembentukan jejaring aktivis dan masyarakat sipil yang merasa senasib sepenanggungan, memfasilitasi komunikasi dan solidaritas kolektif (Sukmana, 2016). Dengan demikian, forum sarasehan secara efektif dapat menjadi medium untuk mengidentifikasi dan memecahkan masalah bersama, memperkuat keserasian sosial, serta mengembangkan kapabilitas komunitas dalam merancang program-program yang berorientasi pada kesejahteraan bersama (Sukmana </w:t>
      </w:r>
      <w:proofErr w:type="spellStart"/>
      <w:r w:rsidRPr="0062741D">
        <w:rPr>
          <w:rFonts w:ascii="Garamond" w:hAnsi="Garamond"/>
          <w:sz w:val="24"/>
          <w:szCs w:val="24"/>
        </w:rPr>
        <w:t>et</w:t>
      </w:r>
      <w:proofErr w:type="spellEnd"/>
      <w:r w:rsidRPr="0062741D">
        <w:rPr>
          <w:rFonts w:ascii="Garamond" w:hAnsi="Garamond"/>
          <w:sz w:val="24"/>
          <w:szCs w:val="24"/>
        </w:rPr>
        <w:t xml:space="preserve"> </w:t>
      </w:r>
      <w:proofErr w:type="spellStart"/>
      <w:r w:rsidRPr="0062741D">
        <w:rPr>
          <w:rFonts w:ascii="Garamond" w:hAnsi="Garamond"/>
          <w:sz w:val="24"/>
          <w:szCs w:val="24"/>
        </w:rPr>
        <w:t>al.</w:t>
      </w:r>
      <w:proofErr w:type="spellEnd"/>
      <w:r w:rsidRPr="0062741D">
        <w:rPr>
          <w:rFonts w:ascii="Garamond" w:hAnsi="Garamond"/>
          <w:sz w:val="24"/>
          <w:szCs w:val="24"/>
        </w:rPr>
        <w:t>, 2022).</w:t>
      </w:r>
    </w:p>
    <w:p w14:paraId="664F1BA0" w14:textId="0A3FBB8D" w:rsidR="004D32C3" w:rsidRDefault="00695629">
      <w:pPr>
        <w:tabs>
          <w:tab w:val="left" w:pos="5970"/>
        </w:tabs>
        <w:spacing w:before="120" w:after="120"/>
        <w:jc w:val="center"/>
        <w:rPr>
          <w:rFonts w:ascii="Garamond" w:eastAsia="Garamond" w:hAnsi="Garamond" w:cs="Garamond"/>
          <w:b/>
          <w:sz w:val="24"/>
          <w:szCs w:val="24"/>
        </w:rPr>
      </w:pPr>
      <w:r>
        <w:rPr>
          <w:rFonts w:ascii="Garamond" w:eastAsia="Garamond" w:hAnsi="Garamond" w:cs="Garamond"/>
          <w:b/>
          <w:sz w:val="24"/>
          <w:szCs w:val="24"/>
        </w:rPr>
        <w:t>Metode Pelaksanaan</w:t>
      </w:r>
    </w:p>
    <w:p w14:paraId="3E799185" w14:textId="77777777" w:rsidR="00056F4F" w:rsidRPr="00056F4F" w:rsidRDefault="00056F4F">
      <w:pPr>
        <w:tabs>
          <w:tab w:val="left" w:pos="5970"/>
        </w:tabs>
        <w:spacing w:before="120" w:after="120"/>
        <w:jc w:val="center"/>
        <w:rPr>
          <w:rFonts w:ascii="Garamond" w:eastAsia="Garamond" w:hAnsi="Garamond" w:cs="Garamond"/>
          <w:b/>
          <w:sz w:val="6"/>
          <w:szCs w:val="6"/>
        </w:rPr>
      </w:pPr>
    </w:p>
    <w:p w14:paraId="6AFDB5C4" w14:textId="7E8C1E5C" w:rsidR="00A73E1F" w:rsidRPr="002C37B3" w:rsidRDefault="00A73E1F" w:rsidP="002C37B3">
      <w:pPr>
        <w:pStyle w:val="NoSpacing"/>
        <w:ind w:firstLine="720"/>
        <w:jc w:val="both"/>
        <w:rPr>
          <w:rFonts w:ascii="Garamond" w:hAnsi="Garamond"/>
          <w:sz w:val="24"/>
          <w:szCs w:val="24"/>
        </w:rPr>
      </w:pPr>
      <w:r w:rsidRPr="002C37B3">
        <w:rPr>
          <w:rFonts w:ascii="Garamond" w:hAnsi="Garamond"/>
          <w:sz w:val="24"/>
          <w:szCs w:val="24"/>
        </w:rPr>
        <w:t xml:space="preserve">Kegiatan </w:t>
      </w:r>
      <w:proofErr w:type="spellStart"/>
      <w:r w:rsidR="006E37AE">
        <w:rPr>
          <w:rFonts w:ascii="Garamond" w:hAnsi="Garamond"/>
          <w:sz w:val="24"/>
          <w:szCs w:val="24"/>
          <w:lang w:val="en-US"/>
        </w:rPr>
        <w:t>Sarasehan</w:t>
      </w:r>
      <w:proofErr w:type="spellEnd"/>
      <w:r w:rsidRPr="002C37B3">
        <w:rPr>
          <w:rFonts w:ascii="Garamond" w:hAnsi="Garamond"/>
          <w:sz w:val="24"/>
          <w:szCs w:val="24"/>
        </w:rPr>
        <w:t xml:space="preserve"> ini dilaksanakan </w:t>
      </w:r>
      <w:proofErr w:type="spellStart"/>
      <w:r w:rsidR="006E37AE">
        <w:rPr>
          <w:rFonts w:ascii="Garamond" w:hAnsi="Garamond"/>
          <w:sz w:val="24"/>
          <w:szCs w:val="24"/>
          <w:lang w:val="en-US"/>
        </w:rPr>
        <w:t>dalam</w:t>
      </w:r>
      <w:proofErr w:type="spellEnd"/>
      <w:r w:rsidR="006E37AE">
        <w:rPr>
          <w:rFonts w:ascii="Garamond" w:hAnsi="Garamond"/>
          <w:sz w:val="24"/>
          <w:szCs w:val="24"/>
          <w:lang w:val="en-US"/>
        </w:rPr>
        <w:t xml:space="preserve"> </w:t>
      </w:r>
      <w:proofErr w:type="spellStart"/>
      <w:r w:rsidR="006E37AE">
        <w:rPr>
          <w:rFonts w:ascii="Garamond" w:hAnsi="Garamond"/>
          <w:sz w:val="24"/>
          <w:szCs w:val="24"/>
          <w:lang w:val="en-US"/>
        </w:rPr>
        <w:t>serangkaian</w:t>
      </w:r>
      <w:proofErr w:type="spellEnd"/>
      <w:r w:rsidR="006E37AE">
        <w:rPr>
          <w:rFonts w:ascii="Garamond" w:hAnsi="Garamond"/>
          <w:sz w:val="24"/>
          <w:szCs w:val="24"/>
          <w:lang w:val="en-US"/>
        </w:rPr>
        <w:t xml:space="preserve"> </w:t>
      </w:r>
      <w:proofErr w:type="spellStart"/>
      <w:r w:rsidR="006E37AE">
        <w:rPr>
          <w:rFonts w:ascii="Garamond" w:hAnsi="Garamond"/>
          <w:sz w:val="24"/>
          <w:szCs w:val="24"/>
          <w:lang w:val="en-US"/>
        </w:rPr>
        <w:t>tahapan</w:t>
      </w:r>
      <w:proofErr w:type="spellEnd"/>
      <w:r w:rsidRPr="002C37B3">
        <w:rPr>
          <w:rFonts w:ascii="Garamond" w:hAnsi="Garamond"/>
          <w:sz w:val="24"/>
          <w:szCs w:val="24"/>
        </w:rPr>
        <w:t>, yaitu:</w:t>
      </w:r>
    </w:p>
    <w:p w14:paraId="2233219B" w14:textId="5C770A65" w:rsidR="00A73E1F" w:rsidRPr="002C37B3" w:rsidRDefault="00A73E1F" w:rsidP="002C37B3">
      <w:pPr>
        <w:pStyle w:val="NoSpacing"/>
        <w:numPr>
          <w:ilvl w:val="0"/>
          <w:numId w:val="3"/>
        </w:numPr>
        <w:jc w:val="both"/>
        <w:rPr>
          <w:rFonts w:ascii="Garamond" w:hAnsi="Garamond"/>
          <w:b/>
          <w:bCs/>
          <w:sz w:val="24"/>
          <w:szCs w:val="24"/>
        </w:rPr>
      </w:pPr>
      <w:r w:rsidRPr="002C37B3">
        <w:rPr>
          <w:rFonts w:ascii="Garamond" w:hAnsi="Garamond"/>
          <w:b/>
          <w:bCs/>
          <w:sz w:val="24"/>
          <w:szCs w:val="24"/>
        </w:rPr>
        <w:t>Persiapan</w:t>
      </w:r>
      <w:r w:rsidRPr="002C37B3">
        <w:rPr>
          <w:rFonts w:ascii="Garamond" w:hAnsi="Garamond"/>
          <w:b/>
          <w:bCs/>
          <w:spacing w:val="-14"/>
          <w:sz w:val="24"/>
          <w:szCs w:val="24"/>
        </w:rPr>
        <w:t xml:space="preserve"> </w:t>
      </w:r>
    </w:p>
    <w:p w14:paraId="1E9D0576" w14:textId="31F23D2F" w:rsidR="00A73E1F" w:rsidRDefault="0012171A" w:rsidP="005D749C">
      <w:pPr>
        <w:pStyle w:val="NoSpacing"/>
        <w:ind w:firstLine="720"/>
        <w:jc w:val="both"/>
        <w:rPr>
          <w:rFonts w:ascii="Garamond" w:hAnsi="Garamond"/>
          <w:sz w:val="24"/>
          <w:szCs w:val="24"/>
          <w:lang w:val="en-US"/>
        </w:rPr>
      </w:pPr>
      <w:proofErr w:type="spellStart"/>
      <w:r>
        <w:rPr>
          <w:rFonts w:ascii="Garamond" w:hAnsi="Garamond"/>
          <w:sz w:val="24"/>
          <w:szCs w:val="24"/>
          <w:lang w:val="en-US"/>
        </w:rPr>
        <w:t>Tahap</w:t>
      </w:r>
      <w:proofErr w:type="spellEnd"/>
      <w:r>
        <w:rPr>
          <w:rFonts w:ascii="Garamond" w:hAnsi="Garamond"/>
          <w:sz w:val="24"/>
          <w:szCs w:val="24"/>
          <w:lang w:val="en-US"/>
        </w:rPr>
        <w:t xml:space="preserve"> </w:t>
      </w:r>
      <w:proofErr w:type="spellStart"/>
      <w:r w:rsidRPr="005D749C">
        <w:rPr>
          <w:rFonts w:ascii="Garamond" w:hAnsi="Garamond"/>
          <w:sz w:val="24"/>
          <w:szCs w:val="24"/>
        </w:rPr>
        <w:t>persiapan</w:t>
      </w:r>
      <w:proofErr w:type="spellEnd"/>
      <w:r>
        <w:rPr>
          <w:rFonts w:ascii="Garamond" w:hAnsi="Garamond"/>
          <w:sz w:val="24"/>
          <w:szCs w:val="24"/>
          <w:lang w:val="en-US"/>
        </w:rPr>
        <w:t xml:space="preserve"> </w:t>
      </w:r>
      <w:proofErr w:type="spellStart"/>
      <w:r>
        <w:rPr>
          <w:rFonts w:ascii="Garamond" w:hAnsi="Garamond"/>
          <w:sz w:val="24"/>
          <w:szCs w:val="24"/>
          <w:lang w:val="en-US"/>
        </w:rPr>
        <w:t>sarasehan</w:t>
      </w:r>
      <w:proofErr w:type="spellEnd"/>
      <w:r>
        <w:rPr>
          <w:rFonts w:ascii="Garamond" w:hAnsi="Garamond"/>
          <w:sz w:val="24"/>
          <w:szCs w:val="24"/>
          <w:lang w:val="en-US"/>
        </w:rPr>
        <w:t xml:space="preserve"> </w:t>
      </w:r>
      <w:proofErr w:type="spellStart"/>
      <w:r>
        <w:rPr>
          <w:rFonts w:ascii="Garamond" w:hAnsi="Garamond"/>
          <w:sz w:val="24"/>
          <w:szCs w:val="24"/>
          <w:lang w:val="en-US"/>
        </w:rPr>
        <w:t>meliputi</w:t>
      </w:r>
      <w:proofErr w:type="spellEnd"/>
      <w:r>
        <w:rPr>
          <w:rFonts w:ascii="Garamond" w:hAnsi="Garamond"/>
          <w:sz w:val="24"/>
          <w:szCs w:val="24"/>
          <w:lang w:val="en-US"/>
        </w:rPr>
        <w:t>:</w:t>
      </w:r>
    </w:p>
    <w:p w14:paraId="68318E09" w14:textId="7195322F" w:rsidR="0012171A" w:rsidRPr="0012171A" w:rsidRDefault="0012171A" w:rsidP="005D749C">
      <w:pPr>
        <w:pStyle w:val="NoSpacing"/>
        <w:numPr>
          <w:ilvl w:val="0"/>
          <w:numId w:val="14"/>
        </w:numPr>
        <w:ind w:left="1134"/>
        <w:jc w:val="both"/>
        <w:rPr>
          <w:rFonts w:ascii="Garamond" w:hAnsi="Garamond"/>
          <w:sz w:val="24"/>
          <w:szCs w:val="24"/>
        </w:rPr>
      </w:pPr>
      <w:r w:rsidRPr="0012171A">
        <w:rPr>
          <w:rFonts w:ascii="Garamond" w:hAnsi="Garamond"/>
          <w:sz w:val="24"/>
          <w:szCs w:val="24"/>
        </w:rPr>
        <w:t xml:space="preserve">Penentuan tujuan dan sasaran sarasehan yang jelas, spesifik, terukur, dapat dicapai, relevan, serta terikat waktu, mengingat efektivitas sarasehan amat bergantung pada arah yang terdefinisi sejak awal. </w:t>
      </w:r>
    </w:p>
    <w:p w14:paraId="5022CC68" w14:textId="77777777" w:rsidR="0012171A" w:rsidRPr="0012171A" w:rsidRDefault="0012171A" w:rsidP="005D749C">
      <w:pPr>
        <w:pStyle w:val="NoSpacing"/>
        <w:numPr>
          <w:ilvl w:val="0"/>
          <w:numId w:val="14"/>
        </w:numPr>
        <w:ind w:left="1134"/>
        <w:jc w:val="both"/>
        <w:rPr>
          <w:rFonts w:ascii="Garamond" w:hAnsi="Garamond"/>
          <w:sz w:val="24"/>
          <w:szCs w:val="24"/>
        </w:rPr>
      </w:pPr>
      <w:r w:rsidRPr="0012171A">
        <w:rPr>
          <w:rFonts w:ascii="Garamond" w:hAnsi="Garamond"/>
          <w:sz w:val="24"/>
          <w:szCs w:val="24"/>
        </w:rPr>
        <w:t>Identifikasi peserta sarasehan yang representatif dari berbagai latar belakang, termasuk tokoh agama, tokoh masyarakat, akademisi, pemerintah, dan perwakilan kelompok minoritas, agar diskusi berjalan inklusif dan komprehensif.</w:t>
      </w:r>
    </w:p>
    <w:p w14:paraId="62088327" w14:textId="77777777" w:rsidR="0012171A" w:rsidRPr="0012171A" w:rsidRDefault="0012171A" w:rsidP="005D749C">
      <w:pPr>
        <w:pStyle w:val="NoSpacing"/>
        <w:numPr>
          <w:ilvl w:val="0"/>
          <w:numId w:val="14"/>
        </w:numPr>
        <w:ind w:left="1134"/>
        <w:jc w:val="both"/>
        <w:rPr>
          <w:rFonts w:ascii="Garamond" w:hAnsi="Garamond"/>
          <w:sz w:val="24"/>
          <w:szCs w:val="24"/>
        </w:rPr>
      </w:pPr>
      <w:r w:rsidRPr="0012171A">
        <w:rPr>
          <w:rFonts w:ascii="Garamond" w:hAnsi="Garamond"/>
          <w:sz w:val="24"/>
          <w:szCs w:val="24"/>
        </w:rPr>
        <w:t xml:space="preserve">Pemilihan narasumber yang memiliki kredibilitas, netralitas, serta kemampuan memfasilitasi dialog secara konstruktif demi memastikan arah diskusi tetap fokus dan produktif. </w:t>
      </w:r>
    </w:p>
    <w:p w14:paraId="7B9C530B" w14:textId="77777777" w:rsidR="0012171A" w:rsidRPr="0012171A" w:rsidRDefault="0012171A" w:rsidP="005D749C">
      <w:pPr>
        <w:pStyle w:val="NoSpacing"/>
        <w:numPr>
          <w:ilvl w:val="0"/>
          <w:numId w:val="14"/>
        </w:numPr>
        <w:ind w:left="1134"/>
        <w:jc w:val="both"/>
        <w:rPr>
          <w:rFonts w:ascii="Garamond" w:hAnsi="Garamond"/>
          <w:sz w:val="24"/>
          <w:szCs w:val="24"/>
        </w:rPr>
      </w:pPr>
      <w:r w:rsidRPr="0012171A">
        <w:rPr>
          <w:rFonts w:ascii="Garamond" w:hAnsi="Garamond"/>
          <w:sz w:val="24"/>
          <w:szCs w:val="24"/>
        </w:rPr>
        <w:t xml:space="preserve">Penyusunan materi diskusi yang relevan dan provokatif agar bisa memicu dialog konstruktif, dengan memperhatikan sensitivitas isu agama dan politik guna mencegah konflik </w:t>
      </w:r>
      <w:hyperlink r:id="rId11" w:history="1">
        <w:r w:rsidRPr="0012171A">
          <w:rPr>
            <w:rStyle w:val="BodyTextChar"/>
            <w:rFonts w:eastAsia="Calibri" w:cs="Calibri"/>
            <w:sz w:val="24"/>
            <w:szCs w:val="24"/>
          </w:rPr>
          <w:t>(Yusuf, 2014)</w:t>
        </w:r>
      </w:hyperlink>
      <w:r w:rsidRPr="0012171A">
        <w:rPr>
          <w:rFonts w:ascii="Garamond" w:hAnsi="Garamond"/>
          <w:sz w:val="24"/>
          <w:szCs w:val="24"/>
        </w:rPr>
        <w:t xml:space="preserve">. </w:t>
      </w:r>
    </w:p>
    <w:p w14:paraId="372AD212" w14:textId="3CA8C3CB" w:rsidR="0012171A" w:rsidRPr="0012171A" w:rsidRDefault="0012171A" w:rsidP="005D749C">
      <w:pPr>
        <w:pStyle w:val="NoSpacing"/>
        <w:numPr>
          <w:ilvl w:val="0"/>
          <w:numId w:val="14"/>
        </w:numPr>
        <w:ind w:left="1134"/>
        <w:jc w:val="both"/>
      </w:pPr>
      <w:r w:rsidRPr="0012171A">
        <w:rPr>
          <w:rFonts w:ascii="Garamond" w:hAnsi="Garamond"/>
          <w:sz w:val="24"/>
          <w:szCs w:val="24"/>
        </w:rPr>
        <w:t xml:space="preserve">Pengaturan logistik dan fasilitas yang mendukung suasana kondusif bagi diskusi terbuka serta interaktif, termasuk pemilihan lokasi netral dan nyaman. Selain itu, pemilihan moderator berpengalaman </w:t>
      </w:r>
      <w:proofErr w:type="spellStart"/>
      <w:r w:rsidR="00B72350">
        <w:rPr>
          <w:rFonts w:ascii="Garamond" w:hAnsi="Garamond"/>
          <w:sz w:val="24"/>
          <w:szCs w:val="24"/>
          <w:lang w:val="en-US"/>
        </w:rPr>
        <w:t>serta</w:t>
      </w:r>
      <w:proofErr w:type="spellEnd"/>
      <w:r w:rsidRPr="0012171A">
        <w:rPr>
          <w:rFonts w:ascii="Garamond" w:hAnsi="Garamond"/>
          <w:sz w:val="24"/>
          <w:szCs w:val="24"/>
        </w:rPr>
        <w:t xml:space="preserve"> </w:t>
      </w:r>
      <w:proofErr w:type="spellStart"/>
      <w:r w:rsidR="00B72350">
        <w:rPr>
          <w:rFonts w:ascii="Garamond" w:hAnsi="Garamond"/>
          <w:sz w:val="24"/>
          <w:szCs w:val="24"/>
          <w:lang w:val="en-US"/>
        </w:rPr>
        <w:t>tak</w:t>
      </w:r>
      <w:proofErr w:type="spellEnd"/>
      <w:r w:rsidR="00B72350">
        <w:rPr>
          <w:rFonts w:ascii="Garamond" w:hAnsi="Garamond"/>
          <w:sz w:val="24"/>
          <w:szCs w:val="24"/>
          <w:lang w:val="en-US"/>
        </w:rPr>
        <w:t xml:space="preserve"> </w:t>
      </w:r>
      <w:proofErr w:type="spellStart"/>
      <w:r w:rsidR="00B72350">
        <w:rPr>
          <w:rFonts w:ascii="Garamond" w:hAnsi="Garamond"/>
          <w:sz w:val="24"/>
          <w:szCs w:val="24"/>
          <w:lang w:val="en-US"/>
        </w:rPr>
        <w:t>memihak</w:t>
      </w:r>
      <w:proofErr w:type="spellEnd"/>
      <w:r w:rsidR="00B72350">
        <w:rPr>
          <w:rFonts w:ascii="Garamond" w:hAnsi="Garamond"/>
          <w:sz w:val="24"/>
          <w:szCs w:val="24"/>
          <w:lang w:val="en-US"/>
        </w:rPr>
        <w:t xml:space="preserve"> </w:t>
      </w:r>
      <w:proofErr w:type="spellStart"/>
      <w:r w:rsidR="00B72350">
        <w:rPr>
          <w:rFonts w:ascii="Garamond" w:hAnsi="Garamond"/>
          <w:sz w:val="24"/>
          <w:szCs w:val="24"/>
          <w:lang w:val="en-US"/>
        </w:rPr>
        <w:t>amat</w:t>
      </w:r>
      <w:proofErr w:type="spellEnd"/>
      <w:r w:rsidRPr="0012171A">
        <w:rPr>
          <w:rFonts w:ascii="Garamond" w:hAnsi="Garamond"/>
          <w:sz w:val="24"/>
          <w:szCs w:val="24"/>
        </w:rPr>
        <w:t xml:space="preserve"> penting guna memastikan diskusi berjalan lancar dan semua pandangan terwakili </w:t>
      </w:r>
      <w:hyperlink r:id="rId12" w:history="1">
        <w:r w:rsidRPr="0012171A">
          <w:rPr>
            <w:rStyle w:val="BodyTextChar"/>
            <w:rFonts w:eastAsia="Calibri" w:cs="Calibri"/>
            <w:sz w:val="24"/>
            <w:szCs w:val="24"/>
          </w:rPr>
          <w:t xml:space="preserve">(Jones </w:t>
        </w:r>
        <w:proofErr w:type="spellStart"/>
        <w:r w:rsidRPr="0012171A">
          <w:rPr>
            <w:rStyle w:val="BodyTextChar"/>
            <w:rFonts w:eastAsia="Calibri" w:cs="Calibri"/>
            <w:sz w:val="24"/>
            <w:szCs w:val="24"/>
          </w:rPr>
          <w:t>et</w:t>
        </w:r>
        <w:proofErr w:type="spellEnd"/>
        <w:r w:rsidRPr="0012171A">
          <w:rPr>
            <w:rStyle w:val="BodyTextChar"/>
            <w:rFonts w:eastAsia="Calibri" w:cs="Calibri"/>
            <w:sz w:val="24"/>
            <w:szCs w:val="24"/>
          </w:rPr>
          <w:t xml:space="preserve"> </w:t>
        </w:r>
        <w:proofErr w:type="spellStart"/>
        <w:r w:rsidRPr="0012171A">
          <w:rPr>
            <w:rStyle w:val="BodyTextChar"/>
            <w:rFonts w:eastAsia="Calibri" w:cs="Calibri"/>
            <w:sz w:val="24"/>
            <w:szCs w:val="24"/>
          </w:rPr>
          <w:t>al.</w:t>
        </w:r>
        <w:proofErr w:type="spellEnd"/>
        <w:r w:rsidRPr="0012171A">
          <w:rPr>
            <w:rStyle w:val="BodyTextChar"/>
            <w:rFonts w:eastAsia="Calibri" w:cs="Calibri"/>
            <w:sz w:val="24"/>
            <w:szCs w:val="24"/>
          </w:rPr>
          <w:t>, 2016)</w:t>
        </w:r>
      </w:hyperlink>
      <w:r w:rsidRPr="0012171A">
        <w:rPr>
          <w:rFonts w:ascii="Garamond" w:hAnsi="Garamond"/>
          <w:sz w:val="24"/>
          <w:szCs w:val="24"/>
        </w:rPr>
        <w:t>.</w:t>
      </w:r>
      <w:r w:rsidRPr="0012171A">
        <w:t xml:space="preserve"> </w:t>
      </w:r>
    </w:p>
    <w:p w14:paraId="08E744A8" w14:textId="65DD8294" w:rsidR="00A73E1F" w:rsidRPr="002C37B3" w:rsidRDefault="00AD31DF" w:rsidP="002C37B3">
      <w:pPr>
        <w:pStyle w:val="NoSpacing"/>
        <w:numPr>
          <w:ilvl w:val="0"/>
          <w:numId w:val="3"/>
        </w:numPr>
        <w:jc w:val="both"/>
        <w:rPr>
          <w:rFonts w:ascii="Garamond" w:hAnsi="Garamond" w:cstheme="majorBidi"/>
          <w:b/>
          <w:sz w:val="24"/>
          <w:szCs w:val="24"/>
        </w:rPr>
      </w:pPr>
      <w:proofErr w:type="spellStart"/>
      <w:r>
        <w:rPr>
          <w:rFonts w:ascii="Garamond" w:hAnsi="Garamond" w:cstheme="majorBidi"/>
          <w:b/>
          <w:iCs/>
          <w:sz w:val="24"/>
          <w:szCs w:val="24"/>
          <w:lang w:val="en-US"/>
        </w:rPr>
        <w:t>Pelaksanaan</w:t>
      </w:r>
      <w:proofErr w:type="spellEnd"/>
      <w:r>
        <w:rPr>
          <w:rFonts w:ascii="Garamond" w:hAnsi="Garamond" w:cstheme="majorBidi"/>
          <w:b/>
          <w:iCs/>
          <w:sz w:val="24"/>
          <w:szCs w:val="24"/>
          <w:lang w:val="en-US"/>
        </w:rPr>
        <w:t xml:space="preserve"> </w:t>
      </w:r>
      <w:r>
        <w:rPr>
          <w:rFonts w:ascii="Garamond" w:hAnsi="Garamond" w:cstheme="majorBidi"/>
          <w:b/>
          <w:i/>
          <w:sz w:val="24"/>
          <w:szCs w:val="24"/>
          <w:lang w:val="en-US"/>
        </w:rPr>
        <w:t>Pretest</w:t>
      </w:r>
    </w:p>
    <w:p w14:paraId="779C289C" w14:textId="19DE673B" w:rsidR="00A73E1F" w:rsidRPr="00517B05" w:rsidRDefault="00B72350" w:rsidP="00517B05">
      <w:pPr>
        <w:pStyle w:val="NoSpacing"/>
        <w:ind w:left="720" w:firstLine="720"/>
        <w:jc w:val="both"/>
        <w:rPr>
          <w:rFonts w:ascii="Garamond" w:hAnsi="Garamond" w:cstheme="majorBidi"/>
          <w:sz w:val="24"/>
          <w:szCs w:val="24"/>
          <w:lang w:val="en-US"/>
        </w:rPr>
      </w:pPr>
      <w:r w:rsidRPr="00607EA7">
        <w:rPr>
          <w:rFonts w:ascii="Garamond" w:hAnsi="Garamond"/>
          <w:sz w:val="24"/>
          <w:szCs w:val="24"/>
        </w:rPr>
        <w:t>Sebelum sarasehan inti dilaksanakan</w:t>
      </w:r>
      <w:r w:rsidR="0036199B" w:rsidRPr="00607EA7">
        <w:rPr>
          <w:rFonts w:ascii="Garamond" w:hAnsi="Garamond"/>
          <w:sz w:val="24"/>
          <w:szCs w:val="24"/>
          <w:lang w:val="en-US"/>
        </w:rPr>
        <w:t xml:space="preserve"> di </w:t>
      </w:r>
      <w:r w:rsidR="0036199B" w:rsidRPr="00607EA7">
        <w:rPr>
          <w:rFonts w:ascii="Garamond" w:hAnsi="Garamond"/>
          <w:sz w:val="24"/>
          <w:szCs w:val="24"/>
        </w:rPr>
        <w:t xml:space="preserve">Gedung Serba Guna Balai Desa Bungkal, </w:t>
      </w:r>
      <w:r w:rsidR="0036199B" w:rsidRPr="00607EA7">
        <w:rPr>
          <w:rFonts w:ascii="Garamond" w:hAnsi="Garamond"/>
          <w:sz w:val="24"/>
          <w:szCs w:val="24"/>
          <w:shd w:val="clear" w:color="auto" w:fill="FFFFFF"/>
        </w:rPr>
        <w:t xml:space="preserve">Jl. Pemuda No.42, </w:t>
      </w:r>
      <w:proofErr w:type="spellStart"/>
      <w:r w:rsidR="0036199B" w:rsidRPr="00607EA7">
        <w:rPr>
          <w:rFonts w:ascii="Garamond" w:hAnsi="Garamond"/>
          <w:sz w:val="24"/>
          <w:szCs w:val="24"/>
          <w:shd w:val="clear" w:color="auto" w:fill="FFFFFF"/>
        </w:rPr>
        <w:t>Goran</w:t>
      </w:r>
      <w:proofErr w:type="spellEnd"/>
      <w:r w:rsidR="0036199B" w:rsidRPr="00607EA7">
        <w:rPr>
          <w:rFonts w:ascii="Garamond" w:hAnsi="Garamond"/>
          <w:sz w:val="24"/>
          <w:szCs w:val="24"/>
          <w:shd w:val="clear" w:color="auto" w:fill="FFFFFF"/>
        </w:rPr>
        <w:t>, Desa Bungkal, Kecamatan Bungkal, Kabupaten Ponorogo</w:t>
      </w:r>
      <w:r w:rsidR="0036199B" w:rsidRPr="00607EA7">
        <w:rPr>
          <w:rFonts w:ascii="Garamond" w:hAnsi="Garamond"/>
          <w:sz w:val="24"/>
          <w:szCs w:val="24"/>
          <w:shd w:val="clear" w:color="auto" w:fill="FFFFFF"/>
          <w:lang w:val="en-US"/>
        </w:rPr>
        <w:t xml:space="preserve"> pada </w:t>
      </w:r>
      <w:proofErr w:type="spellStart"/>
      <w:r w:rsidR="0036199B" w:rsidRPr="00607EA7">
        <w:rPr>
          <w:rFonts w:ascii="Garamond" w:hAnsi="Garamond"/>
          <w:color w:val="000000"/>
          <w:sz w:val="24"/>
          <w:szCs w:val="24"/>
          <w:lang w:val="en-US"/>
        </w:rPr>
        <w:t>hari</w:t>
      </w:r>
      <w:proofErr w:type="spellEnd"/>
      <w:r w:rsidR="0036199B" w:rsidRPr="00607EA7">
        <w:rPr>
          <w:rFonts w:ascii="Garamond" w:hAnsi="Garamond"/>
          <w:color w:val="000000"/>
          <w:sz w:val="24"/>
          <w:szCs w:val="24"/>
          <w:lang w:val="en-US"/>
        </w:rPr>
        <w:t xml:space="preserve"> </w:t>
      </w:r>
      <w:proofErr w:type="spellStart"/>
      <w:r w:rsidR="0036199B" w:rsidRPr="00607EA7">
        <w:rPr>
          <w:rFonts w:ascii="Garamond" w:hAnsi="Garamond"/>
          <w:color w:val="000000"/>
          <w:sz w:val="24"/>
          <w:szCs w:val="24"/>
          <w:lang w:val="en-US"/>
        </w:rPr>
        <w:t>Minggu</w:t>
      </w:r>
      <w:proofErr w:type="spellEnd"/>
      <w:r w:rsidR="0036199B" w:rsidRPr="00607EA7">
        <w:rPr>
          <w:rFonts w:ascii="Garamond" w:hAnsi="Garamond"/>
          <w:color w:val="000000"/>
          <w:sz w:val="24"/>
          <w:szCs w:val="24"/>
        </w:rPr>
        <w:t xml:space="preserve">, </w:t>
      </w:r>
      <w:r w:rsidR="0036199B" w:rsidRPr="00607EA7">
        <w:rPr>
          <w:rFonts w:ascii="Garamond" w:hAnsi="Garamond"/>
          <w:color w:val="000000"/>
          <w:sz w:val="24"/>
          <w:szCs w:val="24"/>
          <w:lang w:val="en-US"/>
        </w:rPr>
        <w:t xml:space="preserve">23 </w:t>
      </w:r>
      <w:proofErr w:type="spellStart"/>
      <w:r w:rsidR="0036199B" w:rsidRPr="00607EA7">
        <w:rPr>
          <w:rFonts w:ascii="Garamond" w:hAnsi="Garamond"/>
          <w:color w:val="000000"/>
          <w:sz w:val="24"/>
          <w:szCs w:val="24"/>
          <w:lang w:val="en-US"/>
        </w:rPr>
        <w:t>Maret</w:t>
      </w:r>
      <w:proofErr w:type="spellEnd"/>
      <w:r w:rsidR="0036199B" w:rsidRPr="00607EA7">
        <w:rPr>
          <w:rFonts w:ascii="Garamond" w:hAnsi="Garamond"/>
          <w:color w:val="000000"/>
          <w:sz w:val="24"/>
          <w:szCs w:val="24"/>
          <w:lang w:val="en-US"/>
        </w:rPr>
        <w:t xml:space="preserve"> </w:t>
      </w:r>
      <w:r w:rsidR="0036199B" w:rsidRPr="00607EA7">
        <w:rPr>
          <w:rFonts w:ascii="Garamond" w:hAnsi="Garamond"/>
          <w:color w:val="000000"/>
          <w:sz w:val="24"/>
          <w:szCs w:val="24"/>
        </w:rPr>
        <w:t>20</w:t>
      </w:r>
      <w:r w:rsidR="0036199B" w:rsidRPr="00607EA7">
        <w:rPr>
          <w:rFonts w:ascii="Garamond" w:hAnsi="Garamond"/>
          <w:color w:val="000000"/>
          <w:sz w:val="24"/>
          <w:szCs w:val="24"/>
          <w:lang w:val="en-GB"/>
        </w:rPr>
        <w:t>25</w:t>
      </w:r>
      <w:r w:rsidRPr="00607EA7">
        <w:rPr>
          <w:rFonts w:ascii="Garamond" w:hAnsi="Garamond"/>
          <w:sz w:val="24"/>
          <w:szCs w:val="24"/>
        </w:rPr>
        <w:t xml:space="preserve">, </w:t>
      </w:r>
      <w:proofErr w:type="spellStart"/>
      <w:r w:rsidRPr="00607EA7">
        <w:rPr>
          <w:rFonts w:ascii="Garamond" w:hAnsi="Garamond"/>
          <w:i/>
          <w:iCs/>
          <w:sz w:val="24"/>
          <w:szCs w:val="24"/>
        </w:rPr>
        <w:t>pretest</w:t>
      </w:r>
      <w:proofErr w:type="spellEnd"/>
      <w:r w:rsidRPr="00517B05">
        <w:rPr>
          <w:rFonts w:ascii="Garamond" w:hAnsi="Garamond"/>
          <w:i/>
          <w:iCs/>
          <w:sz w:val="24"/>
          <w:szCs w:val="24"/>
        </w:rPr>
        <w:t xml:space="preserve"> </w:t>
      </w:r>
      <w:r w:rsidRPr="00517B05">
        <w:rPr>
          <w:rFonts w:ascii="Garamond" w:hAnsi="Garamond"/>
          <w:sz w:val="24"/>
          <w:szCs w:val="24"/>
        </w:rPr>
        <w:t xml:space="preserve">diberikan untuk mengukur pemahaman awal peserta mengenai toleransi, keberagaman, dan isu-isu terkait guna memetakan kesenjangan pengetahuan serta kebutuhan diskusi. Hasil </w:t>
      </w:r>
      <w:proofErr w:type="spellStart"/>
      <w:r w:rsidRPr="00517B05">
        <w:rPr>
          <w:rFonts w:ascii="Garamond" w:hAnsi="Garamond"/>
          <w:i/>
          <w:iCs/>
          <w:sz w:val="24"/>
          <w:szCs w:val="24"/>
        </w:rPr>
        <w:t>pretest</w:t>
      </w:r>
      <w:proofErr w:type="spellEnd"/>
      <w:r w:rsidRPr="00517B05">
        <w:rPr>
          <w:rFonts w:ascii="Garamond" w:hAnsi="Garamond"/>
          <w:sz w:val="24"/>
          <w:szCs w:val="24"/>
        </w:rPr>
        <w:t xml:space="preserve"> juga berfungsi sebagai </w:t>
      </w:r>
      <w:proofErr w:type="spellStart"/>
      <w:r w:rsidRPr="00517B05">
        <w:rPr>
          <w:rFonts w:ascii="Garamond" w:hAnsi="Garamond"/>
          <w:i/>
          <w:iCs/>
          <w:sz w:val="24"/>
          <w:szCs w:val="24"/>
        </w:rPr>
        <w:t>baseline</w:t>
      </w:r>
      <w:proofErr w:type="spellEnd"/>
      <w:r w:rsidRPr="00517B05">
        <w:rPr>
          <w:rFonts w:ascii="Garamond" w:hAnsi="Garamond"/>
          <w:i/>
          <w:iCs/>
          <w:sz w:val="24"/>
          <w:szCs w:val="24"/>
        </w:rPr>
        <w:t xml:space="preserve"> </w:t>
      </w:r>
      <w:r w:rsidRPr="00517B05">
        <w:rPr>
          <w:rFonts w:ascii="Garamond" w:hAnsi="Garamond"/>
          <w:sz w:val="24"/>
          <w:szCs w:val="24"/>
        </w:rPr>
        <w:t xml:space="preserve">atau garis dasar guna nantinya mengevaluasi efektivitas sarasehan dalam meningkatkan kesadaran dan pemahaman peserta </w:t>
      </w:r>
      <w:proofErr w:type="spellStart"/>
      <w:r w:rsidRPr="00517B05">
        <w:rPr>
          <w:rFonts w:ascii="Garamond" w:hAnsi="Garamond"/>
          <w:sz w:val="24"/>
          <w:szCs w:val="24"/>
        </w:rPr>
        <w:t>pascapelaksanaan</w:t>
      </w:r>
      <w:proofErr w:type="spellEnd"/>
      <w:r w:rsidRPr="00517B05">
        <w:rPr>
          <w:rFonts w:ascii="Garamond" w:hAnsi="Garamond"/>
          <w:sz w:val="24"/>
          <w:szCs w:val="24"/>
        </w:rPr>
        <w:t xml:space="preserve"> (</w:t>
      </w:r>
      <w:proofErr w:type="spellStart"/>
      <w:r w:rsidRPr="00517B05">
        <w:rPr>
          <w:rFonts w:ascii="Garamond" w:hAnsi="Garamond"/>
          <w:sz w:val="24"/>
          <w:szCs w:val="24"/>
        </w:rPr>
        <w:t>Thoyib</w:t>
      </w:r>
      <w:proofErr w:type="spellEnd"/>
      <w:r w:rsidRPr="00517B05">
        <w:rPr>
          <w:rFonts w:ascii="Garamond" w:hAnsi="Garamond"/>
          <w:sz w:val="24"/>
          <w:szCs w:val="24"/>
        </w:rPr>
        <w:t xml:space="preserve"> </w:t>
      </w:r>
      <w:proofErr w:type="spellStart"/>
      <w:r w:rsidRPr="00517B05">
        <w:rPr>
          <w:rFonts w:ascii="Garamond" w:hAnsi="Garamond"/>
          <w:sz w:val="24"/>
          <w:szCs w:val="24"/>
        </w:rPr>
        <w:t>et</w:t>
      </w:r>
      <w:proofErr w:type="spellEnd"/>
      <w:r w:rsidRPr="00517B05">
        <w:rPr>
          <w:rFonts w:ascii="Garamond" w:hAnsi="Garamond"/>
          <w:sz w:val="24"/>
          <w:szCs w:val="24"/>
        </w:rPr>
        <w:t xml:space="preserve"> </w:t>
      </w:r>
      <w:proofErr w:type="spellStart"/>
      <w:r w:rsidRPr="00517B05">
        <w:rPr>
          <w:rFonts w:ascii="Garamond" w:hAnsi="Garamond"/>
          <w:sz w:val="24"/>
          <w:szCs w:val="24"/>
        </w:rPr>
        <w:t>al.</w:t>
      </w:r>
      <w:proofErr w:type="spellEnd"/>
      <w:r w:rsidRPr="00517B05">
        <w:rPr>
          <w:rFonts w:ascii="Garamond" w:hAnsi="Garamond"/>
          <w:sz w:val="24"/>
          <w:szCs w:val="24"/>
        </w:rPr>
        <w:t xml:space="preserve">, 2024). Informasi dari </w:t>
      </w:r>
      <w:proofErr w:type="spellStart"/>
      <w:r w:rsidRPr="00517B05">
        <w:rPr>
          <w:rFonts w:ascii="Garamond" w:hAnsi="Garamond"/>
          <w:i/>
          <w:iCs/>
          <w:sz w:val="24"/>
          <w:szCs w:val="24"/>
        </w:rPr>
        <w:t>pretest</w:t>
      </w:r>
      <w:proofErr w:type="spellEnd"/>
      <w:r w:rsidRPr="00517B05">
        <w:rPr>
          <w:rFonts w:ascii="Garamond" w:hAnsi="Garamond"/>
          <w:sz w:val="24"/>
          <w:szCs w:val="24"/>
        </w:rPr>
        <w:t xml:space="preserve"> juga </w:t>
      </w:r>
      <w:proofErr w:type="spellStart"/>
      <w:r w:rsidRPr="00517B05">
        <w:rPr>
          <w:rFonts w:ascii="Garamond" w:hAnsi="Garamond"/>
          <w:sz w:val="24"/>
          <w:szCs w:val="24"/>
          <w:lang w:val="en-US"/>
        </w:rPr>
        <w:t>tepat</w:t>
      </w:r>
      <w:proofErr w:type="spellEnd"/>
      <w:r w:rsidRPr="00517B05">
        <w:rPr>
          <w:rFonts w:ascii="Garamond" w:hAnsi="Garamond"/>
          <w:sz w:val="24"/>
          <w:szCs w:val="24"/>
          <w:lang w:val="en-US"/>
        </w:rPr>
        <w:t xml:space="preserve"> </w:t>
      </w:r>
      <w:r w:rsidRPr="00517B05">
        <w:rPr>
          <w:rFonts w:ascii="Garamond" w:hAnsi="Garamond"/>
          <w:sz w:val="24"/>
          <w:szCs w:val="24"/>
        </w:rPr>
        <w:t xml:space="preserve">dijadikan landasan untuk menyesuaikan materi dan strategi fasilitasi selama sarasehan, memastikan relevansi konten </w:t>
      </w:r>
      <w:proofErr w:type="spellStart"/>
      <w:r w:rsidR="00517B05" w:rsidRPr="00517B05">
        <w:rPr>
          <w:rFonts w:ascii="Garamond" w:hAnsi="Garamond"/>
          <w:sz w:val="24"/>
          <w:szCs w:val="24"/>
          <w:lang w:val="en-US"/>
        </w:rPr>
        <w:t>terhadap</w:t>
      </w:r>
      <w:proofErr w:type="spellEnd"/>
      <w:r w:rsidRPr="00517B05">
        <w:rPr>
          <w:rFonts w:ascii="Garamond" w:hAnsi="Garamond"/>
          <w:sz w:val="24"/>
          <w:szCs w:val="24"/>
        </w:rPr>
        <w:t xml:space="preserve"> kebutuhan spesifik peserta.</w:t>
      </w:r>
    </w:p>
    <w:p w14:paraId="6A2A3B4A" w14:textId="1576A173" w:rsidR="00A73E1F" w:rsidRPr="002C37B3" w:rsidRDefault="00AD31DF" w:rsidP="002C37B3">
      <w:pPr>
        <w:pStyle w:val="NoSpacing"/>
        <w:numPr>
          <w:ilvl w:val="0"/>
          <w:numId w:val="3"/>
        </w:numPr>
        <w:jc w:val="both"/>
        <w:rPr>
          <w:rFonts w:ascii="Garamond" w:hAnsi="Garamond" w:cstheme="majorBidi"/>
          <w:b/>
          <w:sz w:val="24"/>
          <w:szCs w:val="24"/>
        </w:rPr>
      </w:pPr>
      <w:proofErr w:type="spellStart"/>
      <w:r>
        <w:rPr>
          <w:rFonts w:ascii="Garamond" w:hAnsi="Garamond"/>
          <w:b/>
          <w:bCs/>
          <w:sz w:val="24"/>
          <w:szCs w:val="24"/>
          <w:lang w:val="en-US"/>
        </w:rPr>
        <w:t>Penyampaian</w:t>
      </w:r>
      <w:proofErr w:type="spellEnd"/>
      <w:r>
        <w:rPr>
          <w:rFonts w:ascii="Garamond" w:hAnsi="Garamond"/>
          <w:b/>
          <w:bCs/>
          <w:sz w:val="24"/>
          <w:szCs w:val="24"/>
          <w:lang w:val="en-US"/>
        </w:rPr>
        <w:t xml:space="preserve"> </w:t>
      </w:r>
      <w:proofErr w:type="spellStart"/>
      <w:r>
        <w:rPr>
          <w:rFonts w:ascii="Garamond" w:hAnsi="Garamond"/>
          <w:b/>
          <w:bCs/>
          <w:sz w:val="24"/>
          <w:szCs w:val="24"/>
          <w:lang w:val="en-US"/>
        </w:rPr>
        <w:t>materi</w:t>
      </w:r>
      <w:proofErr w:type="spellEnd"/>
      <w:r w:rsidR="000E0B28">
        <w:rPr>
          <w:rFonts w:ascii="Garamond" w:hAnsi="Garamond"/>
          <w:b/>
          <w:bCs/>
          <w:sz w:val="24"/>
          <w:szCs w:val="24"/>
          <w:lang w:val="en-US"/>
        </w:rPr>
        <w:t>/</w:t>
      </w:r>
      <w:proofErr w:type="spellStart"/>
      <w:r>
        <w:rPr>
          <w:rFonts w:ascii="Garamond" w:hAnsi="Garamond"/>
          <w:b/>
          <w:bCs/>
          <w:sz w:val="24"/>
          <w:szCs w:val="24"/>
          <w:lang w:val="en-US"/>
        </w:rPr>
        <w:t>konten</w:t>
      </w:r>
      <w:proofErr w:type="spellEnd"/>
      <w:r w:rsidR="000E0B28">
        <w:rPr>
          <w:rFonts w:ascii="Garamond" w:hAnsi="Garamond"/>
          <w:b/>
          <w:bCs/>
          <w:sz w:val="24"/>
          <w:szCs w:val="24"/>
          <w:lang w:val="en-US"/>
        </w:rPr>
        <w:t xml:space="preserve"> dan dialog</w:t>
      </w:r>
    </w:p>
    <w:p w14:paraId="0BADB82E" w14:textId="4B103B7C" w:rsidR="00517B05" w:rsidRPr="00517B05" w:rsidRDefault="00517B05" w:rsidP="00517B05">
      <w:pPr>
        <w:pStyle w:val="NoSpacing"/>
        <w:ind w:left="720" w:firstLine="720"/>
        <w:jc w:val="both"/>
        <w:rPr>
          <w:rFonts w:ascii="Garamond" w:hAnsi="Garamond"/>
          <w:sz w:val="24"/>
          <w:szCs w:val="24"/>
        </w:rPr>
      </w:pPr>
      <w:r w:rsidRPr="00517B05">
        <w:rPr>
          <w:rFonts w:ascii="Garamond" w:hAnsi="Garamond"/>
          <w:sz w:val="24"/>
          <w:szCs w:val="24"/>
        </w:rPr>
        <w:t xml:space="preserve">Dalam sesi ini, pemateri menyampaikan topik-topik krusial yang telah dipersiapkan sebelumnya, dilanjutkan dengan sesi dialog interaktif </w:t>
      </w:r>
      <w:r w:rsidR="00945806">
        <w:rPr>
          <w:rFonts w:ascii="Garamond" w:hAnsi="Garamond"/>
          <w:sz w:val="24"/>
          <w:szCs w:val="24"/>
          <w:lang w:val="en-US"/>
        </w:rPr>
        <w:t>agar</w:t>
      </w:r>
      <w:r w:rsidRPr="00517B05">
        <w:rPr>
          <w:rFonts w:ascii="Garamond" w:hAnsi="Garamond"/>
          <w:sz w:val="24"/>
          <w:szCs w:val="24"/>
        </w:rPr>
        <w:t xml:space="preserve"> peserta </w:t>
      </w:r>
      <w:proofErr w:type="spellStart"/>
      <w:r w:rsidR="00945806">
        <w:rPr>
          <w:rFonts w:ascii="Garamond" w:hAnsi="Garamond"/>
          <w:sz w:val="24"/>
          <w:szCs w:val="24"/>
          <w:lang w:val="en-US"/>
        </w:rPr>
        <w:t>berpeluang</w:t>
      </w:r>
      <w:proofErr w:type="spellEnd"/>
      <w:r w:rsidR="00945806">
        <w:rPr>
          <w:rFonts w:ascii="Garamond" w:hAnsi="Garamond"/>
          <w:sz w:val="24"/>
          <w:szCs w:val="24"/>
          <w:lang w:val="en-US"/>
        </w:rPr>
        <w:t xml:space="preserve"> </w:t>
      </w:r>
      <w:r w:rsidRPr="00517B05">
        <w:rPr>
          <w:rFonts w:ascii="Garamond" w:hAnsi="Garamond"/>
          <w:sz w:val="24"/>
          <w:szCs w:val="24"/>
        </w:rPr>
        <w:t xml:space="preserve">mengajukan pertanyaan, berbagi pengalaman, dan berargumen secara konstruktif </w:t>
      </w:r>
      <w:hyperlink r:id="rId13" w:history="1">
        <w:r w:rsidRPr="00517B05">
          <w:rPr>
            <w:rStyle w:val="BodyTextChar"/>
            <w:rFonts w:eastAsia="Calibri" w:cs="Calibri"/>
            <w:sz w:val="24"/>
            <w:szCs w:val="24"/>
          </w:rPr>
          <w:t xml:space="preserve">(Sukmana </w:t>
        </w:r>
        <w:proofErr w:type="spellStart"/>
        <w:r w:rsidRPr="00517B05">
          <w:rPr>
            <w:rStyle w:val="BodyTextChar"/>
            <w:rFonts w:eastAsia="Calibri" w:cs="Calibri"/>
            <w:sz w:val="24"/>
            <w:szCs w:val="24"/>
          </w:rPr>
          <w:t>et</w:t>
        </w:r>
        <w:proofErr w:type="spellEnd"/>
        <w:r w:rsidRPr="00517B05">
          <w:rPr>
            <w:rStyle w:val="BodyTextChar"/>
            <w:rFonts w:eastAsia="Calibri" w:cs="Calibri"/>
            <w:sz w:val="24"/>
            <w:szCs w:val="24"/>
          </w:rPr>
          <w:t xml:space="preserve"> </w:t>
        </w:r>
        <w:proofErr w:type="spellStart"/>
        <w:r w:rsidRPr="00517B05">
          <w:rPr>
            <w:rStyle w:val="BodyTextChar"/>
            <w:rFonts w:eastAsia="Calibri" w:cs="Calibri"/>
            <w:sz w:val="24"/>
            <w:szCs w:val="24"/>
          </w:rPr>
          <w:t>al.</w:t>
        </w:r>
        <w:proofErr w:type="spellEnd"/>
        <w:r w:rsidRPr="00517B05">
          <w:rPr>
            <w:rStyle w:val="BodyTextChar"/>
            <w:rFonts w:eastAsia="Calibri" w:cs="Calibri"/>
            <w:sz w:val="24"/>
            <w:szCs w:val="24"/>
          </w:rPr>
          <w:t>, 2022)</w:t>
        </w:r>
      </w:hyperlink>
      <w:r w:rsidRPr="00517B05">
        <w:rPr>
          <w:rFonts w:ascii="Garamond" w:hAnsi="Garamond"/>
          <w:sz w:val="24"/>
          <w:szCs w:val="24"/>
        </w:rPr>
        <w:t xml:space="preserve">. </w:t>
      </w:r>
    </w:p>
    <w:p w14:paraId="227F7668" w14:textId="77777777" w:rsidR="00517B05" w:rsidRPr="00517B05" w:rsidRDefault="00517B05" w:rsidP="00517B05">
      <w:pPr>
        <w:pStyle w:val="NoSpacing"/>
        <w:ind w:left="720" w:firstLine="720"/>
        <w:jc w:val="both"/>
        <w:rPr>
          <w:rFonts w:ascii="Garamond" w:hAnsi="Garamond"/>
          <w:sz w:val="24"/>
          <w:szCs w:val="24"/>
        </w:rPr>
      </w:pPr>
      <w:r w:rsidRPr="00517B05">
        <w:rPr>
          <w:rFonts w:ascii="Garamond" w:hAnsi="Garamond"/>
          <w:sz w:val="24"/>
          <w:szCs w:val="24"/>
        </w:rPr>
        <w:t xml:space="preserve">Materi yang penting disampaikan adalah konsep </w:t>
      </w:r>
      <w:proofErr w:type="spellStart"/>
      <w:r w:rsidRPr="00517B05">
        <w:rPr>
          <w:rFonts w:ascii="Garamond" w:hAnsi="Garamond"/>
          <w:sz w:val="24"/>
          <w:szCs w:val="24"/>
        </w:rPr>
        <w:t>moderasi</w:t>
      </w:r>
      <w:proofErr w:type="spellEnd"/>
      <w:r w:rsidRPr="00517B05">
        <w:rPr>
          <w:rFonts w:ascii="Garamond" w:hAnsi="Garamond"/>
          <w:sz w:val="24"/>
          <w:szCs w:val="24"/>
        </w:rPr>
        <w:t xml:space="preserve"> beragama, yang mencakup prinsip-prinsip toleransi, keberagaman, </w:t>
      </w:r>
      <w:proofErr w:type="spellStart"/>
      <w:r w:rsidRPr="00517B05">
        <w:rPr>
          <w:rFonts w:ascii="Garamond" w:hAnsi="Garamond"/>
          <w:sz w:val="24"/>
          <w:szCs w:val="24"/>
        </w:rPr>
        <w:t>inklusivitas</w:t>
      </w:r>
      <w:proofErr w:type="spellEnd"/>
      <w:r w:rsidRPr="00517B05">
        <w:rPr>
          <w:rFonts w:ascii="Garamond" w:hAnsi="Garamond"/>
          <w:sz w:val="24"/>
          <w:szCs w:val="24"/>
        </w:rPr>
        <w:t xml:space="preserve">, dan </w:t>
      </w:r>
      <w:proofErr w:type="spellStart"/>
      <w:r w:rsidRPr="00517B05">
        <w:rPr>
          <w:rFonts w:ascii="Garamond" w:hAnsi="Garamond"/>
          <w:sz w:val="24"/>
          <w:szCs w:val="24"/>
        </w:rPr>
        <w:t>antiekstremisme</w:t>
      </w:r>
      <w:proofErr w:type="spellEnd"/>
      <w:r w:rsidRPr="00517B05">
        <w:rPr>
          <w:rFonts w:ascii="Garamond" w:hAnsi="Garamond"/>
          <w:sz w:val="24"/>
          <w:szCs w:val="24"/>
        </w:rPr>
        <w:t xml:space="preserve">, serta studi kasus konkret mengenai keberhasilan implementasi program inklusif di berbagai daerah di Indonesia guna memberikan inspirasi dan referensi praktis. </w:t>
      </w:r>
    </w:p>
    <w:p w14:paraId="7131650A" w14:textId="4A7D030D" w:rsidR="00A73E1F" w:rsidRDefault="00517B05" w:rsidP="00517B05">
      <w:pPr>
        <w:pStyle w:val="NoSpacing"/>
        <w:ind w:left="720" w:firstLine="720"/>
        <w:jc w:val="both"/>
        <w:rPr>
          <w:rFonts w:ascii="Garamond" w:hAnsi="Garamond"/>
          <w:sz w:val="24"/>
          <w:szCs w:val="24"/>
        </w:rPr>
      </w:pPr>
      <w:r w:rsidRPr="00517B05">
        <w:rPr>
          <w:rFonts w:ascii="Garamond" w:hAnsi="Garamond"/>
          <w:sz w:val="24"/>
          <w:szCs w:val="24"/>
        </w:rPr>
        <w:t xml:space="preserve">Dialog kemudian dilakukan untuk menggali pandangan dan pengalaman peserta secara lebih mendalam, memfasilitasi pertukaran ide, serta mengidentifikasi potensi kolaborasi dalam membangun masyarakat inklusif </w:t>
      </w:r>
      <w:hyperlink r:id="rId14" w:history="1">
        <w:r w:rsidRPr="00517B05">
          <w:rPr>
            <w:rStyle w:val="BodyTextChar"/>
            <w:rFonts w:eastAsia="Calibri" w:cs="Calibri"/>
            <w:sz w:val="24"/>
            <w:szCs w:val="24"/>
          </w:rPr>
          <w:t>(</w:t>
        </w:r>
        <w:proofErr w:type="spellStart"/>
        <w:r w:rsidRPr="00517B05">
          <w:rPr>
            <w:rStyle w:val="BodyTextChar"/>
            <w:rFonts w:eastAsia="Calibri" w:cs="Calibri"/>
            <w:sz w:val="24"/>
            <w:szCs w:val="24"/>
          </w:rPr>
          <w:t>Mahpur</w:t>
        </w:r>
        <w:proofErr w:type="spellEnd"/>
        <w:r w:rsidRPr="00517B05">
          <w:rPr>
            <w:rStyle w:val="BodyTextChar"/>
            <w:rFonts w:eastAsia="Calibri" w:cs="Calibri"/>
            <w:sz w:val="24"/>
            <w:szCs w:val="24"/>
          </w:rPr>
          <w:t xml:space="preserve"> </w:t>
        </w:r>
        <w:proofErr w:type="spellStart"/>
        <w:r w:rsidRPr="00517B05">
          <w:rPr>
            <w:rStyle w:val="BodyTextChar"/>
            <w:rFonts w:eastAsia="Calibri" w:cs="Calibri"/>
            <w:sz w:val="24"/>
            <w:szCs w:val="24"/>
          </w:rPr>
          <w:t>et</w:t>
        </w:r>
        <w:proofErr w:type="spellEnd"/>
        <w:r w:rsidRPr="00517B05">
          <w:rPr>
            <w:rStyle w:val="BodyTextChar"/>
            <w:rFonts w:eastAsia="Calibri" w:cs="Calibri"/>
            <w:sz w:val="24"/>
            <w:szCs w:val="24"/>
          </w:rPr>
          <w:t xml:space="preserve"> </w:t>
        </w:r>
        <w:proofErr w:type="spellStart"/>
        <w:r w:rsidRPr="00517B05">
          <w:rPr>
            <w:rStyle w:val="BodyTextChar"/>
            <w:rFonts w:eastAsia="Calibri" w:cs="Calibri"/>
            <w:sz w:val="24"/>
            <w:szCs w:val="24"/>
          </w:rPr>
          <w:t>al.</w:t>
        </w:r>
        <w:proofErr w:type="spellEnd"/>
        <w:r w:rsidRPr="00517B05">
          <w:rPr>
            <w:rStyle w:val="BodyTextChar"/>
            <w:rFonts w:eastAsia="Calibri" w:cs="Calibri"/>
            <w:sz w:val="24"/>
            <w:szCs w:val="24"/>
          </w:rPr>
          <w:t>, 2023)</w:t>
        </w:r>
      </w:hyperlink>
      <w:r w:rsidRPr="00517B05">
        <w:rPr>
          <w:rFonts w:ascii="Garamond" w:hAnsi="Garamond"/>
          <w:sz w:val="24"/>
          <w:szCs w:val="24"/>
        </w:rPr>
        <w:t xml:space="preserve">. Diskusi bertujuan menciptakan ruang di mana setiap individu merasa dihargai, serta mencari titik temu yang </w:t>
      </w:r>
      <w:r w:rsidRPr="00517B05">
        <w:rPr>
          <w:rFonts w:ascii="Garamond" w:hAnsi="Garamond"/>
          <w:sz w:val="24"/>
          <w:szCs w:val="24"/>
        </w:rPr>
        <w:lastRenderedPageBreak/>
        <w:t xml:space="preserve">bisa membentuk dasar bagi pembangunan masyarakat lebih adil dan setara </w:t>
      </w:r>
      <w:hyperlink r:id="rId15" w:history="1">
        <w:r w:rsidRPr="00517B05">
          <w:rPr>
            <w:rStyle w:val="BodyTextChar"/>
            <w:rFonts w:eastAsia="Calibri" w:cs="Calibri"/>
            <w:sz w:val="24"/>
            <w:szCs w:val="24"/>
          </w:rPr>
          <w:t xml:space="preserve">(Lubis </w:t>
        </w:r>
        <w:proofErr w:type="spellStart"/>
        <w:r w:rsidRPr="00517B05">
          <w:rPr>
            <w:rStyle w:val="BodyTextChar"/>
            <w:rFonts w:eastAsia="Calibri" w:cs="Calibri"/>
            <w:sz w:val="24"/>
            <w:szCs w:val="24"/>
          </w:rPr>
          <w:t>et</w:t>
        </w:r>
        <w:proofErr w:type="spellEnd"/>
        <w:r w:rsidRPr="00517B05">
          <w:rPr>
            <w:rStyle w:val="BodyTextChar"/>
            <w:rFonts w:eastAsia="Calibri" w:cs="Calibri"/>
            <w:sz w:val="24"/>
            <w:szCs w:val="24"/>
          </w:rPr>
          <w:t xml:space="preserve"> </w:t>
        </w:r>
        <w:proofErr w:type="spellStart"/>
        <w:r w:rsidRPr="00517B05">
          <w:rPr>
            <w:rStyle w:val="BodyTextChar"/>
            <w:rFonts w:eastAsia="Calibri" w:cs="Calibri"/>
            <w:sz w:val="24"/>
            <w:szCs w:val="24"/>
          </w:rPr>
          <w:t>al.</w:t>
        </w:r>
        <w:proofErr w:type="spellEnd"/>
        <w:r w:rsidRPr="00517B05">
          <w:rPr>
            <w:rStyle w:val="BodyTextChar"/>
            <w:rFonts w:eastAsia="Calibri" w:cs="Calibri"/>
            <w:sz w:val="24"/>
            <w:szCs w:val="24"/>
          </w:rPr>
          <w:t>, 2015)</w:t>
        </w:r>
      </w:hyperlink>
      <w:r w:rsidRPr="00517B05">
        <w:rPr>
          <w:rFonts w:ascii="Garamond" w:hAnsi="Garamond"/>
          <w:sz w:val="24"/>
          <w:szCs w:val="24"/>
        </w:rPr>
        <w:t>.</w:t>
      </w:r>
    </w:p>
    <w:p w14:paraId="38EAE91B" w14:textId="26FD936B" w:rsidR="006B1491" w:rsidRDefault="006B1491" w:rsidP="006B1491">
      <w:pPr>
        <w:pStyle w:val="NoSpacing"/>
        <w:jc w:val="both"/>
        <w:rPr>
          <w:rFonts w:ascii="Garamond" w:hAnsi="Garamond"/>
          <w:sz w:val="24"/>
          <w:szCs w:val="24"/>
        </w:rPr>
      </w:pPr>
    </w:p>
    <w:p w14:paraId="690D24D8" w14:textId="6A8E1ED1" w:rsidR="006B1491" w:rsidRDefault="006B1491" w:rsidP="006B1491">
      <w:pPr>
        <w:pStyle w:val="NoSpacing"/>
        <w:jc w:val="center"/>
      </w:pPr>
      <w:r>
        <w:rPr>
          <w:noProof/>
        </w:rPr>
        <w:drawing>
          <wp:inline distT="0" distB="0" distL="0" distR="0" wp14:anchorId="59504A20" wp14:editId="73D2EFB1">
            <wp:extent cx="3480084" cy="1957763"/>
            <wp:effectExtent l="0" t="0" r="635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492044" cy="1964491"/>
                    </a:xfrm>
                    <a:prstGeom prst="rect">
                      <a:avLst/>
                    </a:prstGeom>
                    <a:noFill/>
                    <a:ln>
                      <a:noFill/>
                    </a:ln>
                  </pic:spPr>
                </pic:pic>
              </a:graphicData>
            </a:graphic>
          </wp:inline>
        </w:drawing>
      </w:r>
    </w:p>
    <w:p w14:paraId="00493EDF" w14:textId="77777777" w:rsidR="006B1491" w:rsidRPr="006B1491" w:rsidRDefault="006B1491" w:rsidP="006B1491">
      <w:pPr>
        <w:pStyle w:val="NoSpacing"/>
        <w:jc w:val="center"/>
        <w:rPr>
          <w:rFonts w:ascii="Garamond" w:hAnsi="Garamond"/>
          <w:bCs/>
          <w:sz w:val="10"/>
          <w:szCs w:val="10"/>
          <w:lang w:val="en-US"/>
        </w:rPr>
      </w:pPr>
    </w:p>
    <w:p w14:paraId="69411E33" w14:textId="7B68D891" w:rsidR="006B1491" w:rsidRPr="006B1491" w:rsidRDefault="006B1491" w:rsidP="006B1491">
      <w:pPr>
        <w:pStyle w:val="NoSpacing"/>
        <w:jc w:val="center"/>
        <w:rPr>
          <w:bCs/>
        </w:rPr>
      </w:pPr>
      <w:r w:rsidRPr="006B1491">
        <w:rPr>
          <w:rFonts w:ascii="Garamond" w:hAnsi="Garamond"/>
          <w:b/>
          <w:sz w:val="24"/>
          <w:szCs w:val="24"/>
          <w:lang w:val="en-US"/>
        </w:rPr>
        <w:t>Gambar</w:t>
      </w:r>
      <w:r w:rsidRPr="006B1491">
        <w:rPr>
          <w:rFonts w:ascii="Garamond" w:hAnsi="Garamond"/>
          <w:b/>
          <w:sz w:val="24"/>
          <w:szCs w:val="24"/>
        </w:rPr>
        <w:t xml:space="preserve"> </w:t>
      </w:r>
      <w:r w:rsidRPr="006B1491">
        <w:rPr>
          <w:rFonts w:ascii="Garamond" w:hAnsi="Garamond"/>
          <w:b/>
          <w:spacing w:val="-5"/>
          <w:sz w:val="24"/>
          <w:szCs w:val="24"/>
        </w:rPr>
        <w:t>1</w:t>
      </w:r>
      <w:r w:rsidRPr="006B1491">
        <w:rPr>
          <w:rFonts w:ascii="Garamond" w:hAnsi="Garamond"/>
          <w:b/>
          <w:spacing w:val="-5"/>
          <w:sz w:val="24"/>
          <w:szCs w:val="24"/>
          <w:lang w:val="en-US"/>
        </w:rPr>
        <w:t>.</w:t>
      </w:r>
      <w:r w:rsidRPr="006B1491">
        <w:rPr>
          <w:rFonts w:ascii="Garamond" w:hAnsi="Garamond"/>
          <w:bCs/>
          <w:spacing w:val="-5"/>
          <w:sz w:val="24"/>
          <w:szCs w:val="24"/>
          <w:lang w:val="en-US"/>
        </w:rPr>
        <w:t xml:space="preserve"> </w:t>
      </w:r>
      <w:proofErr w:type="spellStart"/>
      <w:r>
        <w:rPr>
          <w:rFonts w:ascii="Garamond" w:hAnsi="Garamond" w:cstheme="majorBidi"/>
          <w:bCs/>
          <w:sz w:val="24"/>
          <w:szCs w:val="24"/>
          <w:lang w:val="en-US"/>
        </w:rPr>
        <w:t>Penyampaian</w:t>
      </w:r>
      <w:proofErr w:type="spellEnd"/>
      <w:r>
        <w:rPr>
          <w:rFonts w:ascii="Garamond" w:hAnsi="Garamond" w:cstheme="majorBidi"/>
          <w:bCs/>
          <w:sz w:val="24"/>
          <w:szCs w:val="24"/>
          <w:lang w:val="en-US"/>
        </w:rPr>
        <w:t xml:space="preserve"> </w:t>
      </w:r>
      <w:proofErr w:type="spellStart"/>
      <w:r>
        <w:rPr>
          <w:rFonts w:ascii="Garamond" w:hAnsi="Garamond" w:cstheme="majorBidi"/>
          <w:bCs/>
          <w:sz w:val="24"/>
          <w:szCs w:val="24"/>
          <w:lang w:val="en-US"/>
        </w:rPr>
        <w:t>materi</w:t>
      </w:r>
      <w:proofErr w:type="spellEnd"/>
      <w:r>
        <w:rPr>
          <w:rFonts w:ascii="Garamond" w:hAnsi="Garamond" w:cstheme="majorBidi"/>
          <w:bCs/>
          <w:sz w:val="24"/>
          <w:szCs w:val="24"/>
          <w:lang w:val="en-US"/>
        </w:rPr>
        <w:t>/</w:t>
      </w:r>
      <w:proofErr w:type="spellStart"/>
      <w:r>
        <w:rPr>
          <w:rFonts w:ascii="Garamond" w:hAnsi="Garamond" w:cstheme="majorBidi"/>
          <w:bCs/>
          <w:sz w:val="24"/>
          <w:szCs w:val="24"/>
          <w:lang w:val="en-US"/>
        </w:rPr>
        <w:t>konten</w:t>
      </w:r>
      <w:proofErr w:type="spellEnd"/>
      <w:r>
        <w:rPr>
          <w:rFonts w:ascii="Garamond" w:hAnsi="Garamond" w:cstheme="majorBidi"/>
          <w:bCs/>
          <w:sz w:val="24"/>
          <w:szCs w:val="24"/>
          <w:lang w:val="en-US"/>
        </w:rPr>
        <w:t xml:space="preserve"> </w:t>
      </w:r>
      <w:proofErr w:type="spellStart"/>
      <w:r>
        <w:rPr>
          <w:rFonts w:ascii="Garamond" w:hAnsi="Garamond" w:cstheme="majorBidi"/>
          <w:bCs/>
          <w:sz w:val="24"/>
          <w:szCs w:val="24"/>
          <w:lang w:val="en-US"/>
        </w:rPr>
        <w:t>dalam</w:t>
      </w:r>
      <w:proofErr w:type="spellEnd"/>
      <w:r>
        <w:rPr>
          <w:rFonts w:ascii="Garamond" w:hAnsi="Garamond" w:cstheme="majorBidi"/>
          <w:bCs/>
          <w:sz w:val="24"/>
          <w:szCs w:val="24"/>
          <w:lang w:val="en-US"/>
        </w:rPr>
        <w:t xml:space="preserve"> </w:t>
      </w:r>
      <w:proofErr w:type="spellStart"/>
      <w:r>
        <w:rPr>
          <w:rFonts w:ascii="Garamond" w:hAnsi="Garamond" w:cstheme="majorBidi"/>
          <w:bCs/>
          <w:sz w:val="24"/>
          <w:szCs w:val="24"/>
          <w:lang w:val="en-US"/>
        </w:rPr>
        <w:t>sarasehan</w:t>
      </w:r>
      <w:proofErr w:type="spellEnd"/>
    </w:p>
    <w:p w14:paraId="4EC485D3" w14:textId="77777777" w:rsidR="006B1491" w:rsidRPr="00517B05" w:rsidRDefault="006B1491" w:rsidP="006B1491">
      <w:pPr>
        <w:pStyle w:val="NoSpacing"/>
        <w:jc w:val="center"/>
      </w:pPr>
    </w:p>
    <w:p w14:paraId="0EFE24B3" w14:textId="6EC8F3FD" w:rsidR="00A73E1F" w:rsidRPr="002C37B3" w:rsidRDefault="00AD31DF" w:rsidP="002C37B3">
      <w:pPr>
        <w:pStyle w:val="NoSpacing"/>
        <w:numPr>
          <w:ilvl w:val="0"/>
          <w:numId w:val="3"/>
        </w:numPr>
        <w:jc w:val="both"/>
        <w:rPr>
          <w:rFonts w:ascii="Garamond" w:hAnsi="Garamond"/>
          <w:b/>
          <w:bCs/>
          <w:sz w:val="24"/>
          <w:szCs w:val="24"/>
        </w:rPr>
      </w:pPr>
      <w:proofErr w:type="spellStart"/>
      <w:r>
        <w:rPr>
          <w:rFonts w:ascii="Garamond" w:hAnsi="Garamond"/>
          <w:b/>
          <w:bCs/>
          <w:sz w:val="24"/>
          <w:szCs w:val="24"/>
          <w:lang w:val="en-US"/>
        </w:rPr>
        <w:t>Pelaksanaan</w:t>
      </w:r>
      <w:proofErr w:type="spellEnd"/>
      <w:r>
        <w:rPr>
          <w:rFonts w:ascii="Garamond" w:hAnsi="Garamond"/>
          <w:b/>
          <w:bCs/>
          <w:sz w:val="24"/>
          <w:szCs w:val="24"/>
          <w:lang w:val="en-US"/>
        </w:rPr>
        <w:t xml:space="preserve"> </w:t>
      </w:r>
      <w:r>
        <w:rPr>
          <w:rFonts w:ascii="Garamond" w:hAnsi="Garamond"/>
          <w:b/>
          <w:bCs/>
          <w:i/>
          <w:iCs/>
          <w:sz w:val="24"/>
          <w:szCs w:val="24"/>
          <w:lang w:val="en-US"/>
        </w:rPr>
        <w:t>posttest</w:t>
      </w:r>
    </w:p>
    <w:p w14:paraId="4FE1248A" w14:textId="190E6621" w:rsidR="004D32C3" w:rsidRPr="00945806" w:rsidRDefault="00945806" w:rsidP="00945806">
      <w:pPr>
        <w:pStyle w:val="NoSpacing"/>
        <w:ind w:left="720" w:firstLine="720"/>
        <w:jc w:val="both"/>
        <w:rPr>
          <w:rFonts w:ascii="Garamond" w:eastAsia="Garamond" w:hAnsi="Garamond" w:cs="Garamond"/>
          <w:sz w:val="24"/>
          <w:szCs w:val="24"/>
        </w:rPr>
      </w:pPr>
      <w:r w:rsidRPr="00945806">
        <w:rPr>
          <w:rFonts w:ascii="Garamond" w:hAnsi="Garamond"/>
          <w:sz w:val="24"/>
          <w:szCs w:val="24"/>
        </w:rPr>
        <w:t xml:space="preserve">Setelah sesi penyampaian materi dan dialog, </w:t>
      </w:r>
      <w:proofErr w:type="spellStart"/>
      <w:r w:rsidRPr="00945806">
        <w:rPr>
          <w:rFonts w:ascii="Garamond" w:hAnsi="Garamond"/>
          <w:sz w:val="24"/>
          <w:szCs w:val="24"/>
        </w:rPr>
        <w:t>posttest</w:t>
      </w:r>
      <w:proofErr w:type="spellEnd"/>
      <w:r w:rsidRPr="00945806">
        <w:rPr>
          <w:rFonts w:ascii="Garamond" w:hAnsi="Garamond"/>
          <w:sz w:val="24"/>
          <w:szCs w:val="24"/>
        </w:rPr>
        <w:t xml:space="preserve"> diselenggarakan untuk mengevaluasi peningkatan pemahaman peserta serta efektivitas sarasehan sebagai metode intervensi dalam meningkatkan kesadaran toleransi dan keberagaman. Perbandingan antara hasil </w:t>
      </w:r>
      <w:proofErr w:type="spellStart"/>
      <w:r w:rsidRPr="00945806">
        <w:rPr>
          <w:rFonts w:ascii="Garamond" w:hAnsi="Garamond"/>
          <w:i/>
          <w:iCs/>
          <w:sz w:val="24"/>
          <w:szCs w:val="24"/>
        </w:rPr>
        <w:t>pretest</w:t>
      </w:r>
      <w:proofErr w:type="spellEnd"/>
      <w:r w:rsidRPr="00945806">
        <w:rPr>
          <w:rFonts w:ascii="Garamond" w:hAnsi="Garamond"/>
          <w:i/>
          <w:iCs/>
          <w:sz w:val="24"/>
          <w:szCs w:val="24"/>
        </w:rPr>
        <w:t xml:space="preserve"> </w:t>
      </w:r>
      <w:r w:rsidRPr="00945806">
        <w:rPr>
          <w:rFonts w:ascii="Garamond" w:hAnsi="Garamond"/>
          <w:sz w:val="24"/>
          <w:szCs w:val="24"/>
        </w:rPr>
        <w:t xml:space="preserve">dan </w:t>
      </w:r>
      <w:proofErr w:type="spellStart"/>
      <w:r w:rsidRPr="00945806">
        <w:rPr>
          <w:rFonts w:ascii="Garamond" w:hAnsi="Garamond"/>
          <w:i/>
          <w:iCs/>
          <w:sz w:val="24"/>
          <w:szCs w:val="24"/>
        </w:rPr>
        <w:t>posttest</w:t>
      </w:r>
      <w:proofErr w:type="spellEnd"/>
      <w:r w:rsidRPr="00945806">
        <w:rPr>
          <w:rFonts w:ascii="Garamond" w:hAnsi="Garamond"/>
          <w:i/>
          <w:iCs/>
          <w:sz w:val="24"/>
          <w:szCs w:val="24"/>
        </w:rPr>
        <w:t xml:space="preserve"> </w:t>
      </w:r>
      <w:r w:rsidRPr="00945806">
        <w:rPr>
          <w:rFonts w:ascii="Garamond" w:hAnsi="Garamond"/>
          <w:sz w:val="24"/>
          <w:szCs w:val="24"/>
        </w:rPr>
        <w:t>menjadi indikator kuantitatif yang menunjukkan seberapa efektif sarasehan dalam mengubah persepsi maupun pengetahuan peserta (</w:t>
      </w:r>
      <w:proofErr w:type="spellStart"/>
      <w:r w:rsidRPr="00945806">
        <w:rPr>
          <w:rFonts w:ascii="Garamond" w:hAnsi="Garamond"/>
          <w:sz w:val="24"/>
          <w:szCs w:val="24"/>
        </w:rPr>
        <w:t>Thoyib</w:t>
      </w:r>
      <w:proofErr w:type="spellEnd"/>
      <w:r w:rsidRPr="00945806">
        <w:rPr>
          <w:rFonts w:ascii="Garamond" w:hAnsi="Garamond"/>
          <w:sz w:val="24"/>
          <w:szCs w:val="24"/>
        </w:rPr>
        <w:t xml:space="preserve"> </w:t>
      </w:r>
      <w:proofErr w:type="spellStart"/>
      <w:r w:rsidRPr="00945806">
        <w:rPr>
          <w:rFonts w:ascii="Garamond" w:hAnsi="Garamond"/>
          <w:sz w:val="24"/>
          <w:szCs w:val="24"/>
        </w:rPr>
        <w:t>et</w:t>
      </w:r>
      <w:proofErr w:type="spellEnd"/>
      <w:r w:rsidRPr="00945806">
        <w:rPr>
          <w:rFonts w:ascii="Garamond" w:hAnsi="Garamond"/>
          <w:sz w:val="24"/>
          <w:szCs w:val="24"/>
        </w:rPr>
        <w:t xml:space="preserve"> </w:t>
      </w:r>
      <w:proofErr w:type="spellStart"/>
      <w:r w:rsidRPr="00945806">
        <w:rPr>
          <w:rFonts w:ascii="Garamond" w:hAnsi="Garamond"/>
          <w:sz w:val="24"/>
          <w:szCs w:val="24"/>
        </w:rPr>
        <w:t>al.</w:t>
      </w:r>
      <w:proofErr w:type="spellEnd"/>
      <w:r w:rsidRPr="00945806">
        <w:rPr>
          <w:rFonts w:ascii="Garamond" w:hAnsi="Garamond"/>
          <w:sz w:val="24"/>
          <w:szCs w:val="24"/>
        </w:rPr>
        <w:t>, 2024).</w:t>
      </w:r>
    </w:p>
    <w:p w14:paraId="3B2F9B6E" w14:textId="77777777" w:rsidR="00805A73" w:rsidRDefault="00805A73">
      <w:pPr>
        <w:spacing w:before="120" w:after="120"/>
        <w:jc w:val="center"/>
        <w:rPr>
          <w:rFonts w:ascii="Garamond" w:eastAsia="Garamond" w:hAnsi="Garamond" w:cs="Garamond"/>
          <w:b/>
          <w:sz w:val="24"/>
          <w:szCs w:val="24"/>
        </w:rPr>
      </w:pPr>
    </w:p>
    <w:p w14:paraId="5739DE7B" w14:textId="6A2296D6" w:rsidR="006963E3" w:rsidRPr="005D749C" w:rsidRDefault="00695629" w:rsidP="005D749C">
      <w:pPr>
        <w:spacing w:before="120" w:after="120"/>
        <w:jc w:val="center"/>
        <w:rPr>
          <w:rFonts w:ascii="Garamond" w:eastAsia="Garamond" w:hAnsi="Garamond" w:cs="Garamond"/>
          <w:b/>
          <w:sz w:val="24"/>
          <w:szCs w:val="24"/>
        </w:rPr>
      </w:pPr>
      <w:r>
        <w:rPr>
          <w:rFonts w:ascii="Garamond" w:eastAsia="Garamond" w:hAnsi="Garamond" w:cs="Garamond"/>
          <w:b/>
          <w:sz w:val="24"/>
          <w:szCs w:val="24"/>
        </w:rPr>
        <w:t xml:space="preserve">Hasil dan Pembahasan </w:t>
      </w:r>
    </w:p>
    <w:p w14:paraId="55327687" w14:textId="05EC7439" w:rsidR="005D749C" w:rsidRDefault="005D749C" w:rsidP="005D749C">
      <w:pPr>
        <w:pStyle w:val="NoSpacing"/>
        <w:spacing w:line="276" w:lineRule="auto"/>
        <w:ind w:firstLine="720"/>
        <w:jc w:val="both"/>
        <w:rPr>
          <w:rFonts w:ascii="Garamond" w:hAnsi="Garamond"/>
          <w:sz w:val="24"/>
          <w:szCs w:val="24"/>
        </w:rPr>
      </w:pPr>
      <w:proofErr w:type="spellStart"/>
      <w:r w:rsidRPr="005D749C">
        <w:rPr>
          <w:rFonts w:ascii="Garamond" w:hAnsi="Garamond"/>
          <w:sz w:val="24"/>
          <w:szCs w:val="24"/>
        </w:rPr>
        <w:t>Berdasarkan</w:t>
      </w:r>
      <w:proofErr w:type="spellEnd"/>
      <w:r w:rsidRPr="005D749C">
        <w:rPr>
          <w:rFonts w:ascii="Garamond" w:hAnsi="Garamond"/>
          <w:sz w:val="24"/>
          <w:szCs w:val="24"/>
        </w:rPr>
        <w:t xml:space="preserve"> </w:t>
      </w:r>
      <w:proofErr w:type="spellStart"/>
      <w:r w:rsidRPr="005D749C">
        <w:rPr>
          <w:rFonts w:ascii="Garamond" w:hAnsi="Garamond"/>
          <w:sz w:val="24"/>
          <w:szCs w:val="24"/>
        </w:rPr>
        <w:t>hasil</w:t>
      </w:r>
      <w:proofErr w:type="spellEnd"/>
      <w:r w:rsidRPr="005D749C">
        <w:rPr>
          <w:rFonts w:ascii="Garamond" w:hAnsi="Garamond"/>
          <w:sz w:val="24"/>
          <w:szCs w:val="24"/>
        </w:rPr>
        <w:t xml:space="preserve"> </w:t>
      </w:r>
      <w:proofErr w:type="spellStart"/>
      <w:r w:rsidRPr="005D749C">
        <w:rPr>
          <w:rFonts w:ascii="Garamond" w:hAnsi="Garamond"/>
          <w:sz w:val="24"/>
          <w:szCs w:val="24"/>
        </w:rPr>
        <w:t>kegiatan</w:t>
      </w:r>
      <w:proofErr w:type="spellEnd"/>
      <w:r w:rsidRPr="005D749C">
        <w:rPr>
          <w:rFonts w:ascii="Garamond" w:hAnsi="Garamond"/>
          <w:sz w:val="24"/>
          <w:szCs w:val="24"/>
        </w:rPr>
        <w:t xml:space="preserve"> </w:t>
      </w:r>
      <w:proofErr w:type="spellStart"/>
      <w:r w:rsidRPr="005D749C">
        <w:rPr>
          <w:rFonts w:ascii="Garamond" w:hAnsi="Garamond"/>
          <w:sz w:val="24"/>
          <w:szCs w:val="24"/>
        </w:rPr>
        <w:t>ditemukan</w:t>
      </w:r>
      <w:proofErr w:type="spellEnd"/>
      <w:r w:rsidRPr="005D749C">
        <w:rPr>
          <w:rFonts w:ascii="Garamond" w:hAnsi="Garamond"/>
          <w:sz w:val="24"/>
          <w:szCs w:val="24"/>
        </w:rPr>
        <w:t xml:space="preserve"> </w:t>
      </w:r>
      <w:proofErr w:type="spellStart"/>
      <w:r w:rsidRPr="005D749C">
        <w:rPr>
          <w:rFonts w:ascii="Garamond" w:hAnsi="Garamond"/>
          <w:sz w:val="24"/>
          <w:szCs w:val="24"/>
        </w:rPr>
        <w:t>karakteristik</w:t>
      </w:r>
      <w:proofErr w:type="spellEnd"/>
      <w:r w:rsidRPr="005D749C">
        <w:rPr>
          <w:rFonts w:ascii="Garamond" w:hAnsi="Garamond"/>
          <w:sz w:val="24"/>
          <w:szCs w:val="24"/>
        </w:rPr>
        <w:t xml:space="preserve"> </w:t>
      </w:r>
      <w:proofErr w:type="spellStart"/>
      <w:r w:rsidRPr="005D749C">
        <w:rPr>
          <w:rFonts w:ascii="Garamond" w:hAnsi="Garamond"/>
          <w:sz w:val="24"/>
          <w:szCs w:val="24"/>
        </w:rPr>
        <w:t>Peserta</w:t>
      </w:r>
      <w:proofErr w:type="spellEnd"/>
      <w:r w:rsidRPr="005D749C">
        <w:rPr>
          <w:rFonts w:ascii="Garamond" w:hAnsi="Garamond"/>
          <w:sz w:val="24"/>
          <w:szCs w:val="24"/>
        </w:rPr>
        <w:t xml:space="preserve"> </w:t>
      </w:r>
      <w:proofErr w:type="spellStart"/>
      <w:r w:rsidRPr="005D749C">
        <w:rPr>
          <w:rFonts w:ascii="Garamond" w:hAnsi="Garamond"/>
          <w:sz w:val="24"/>
          <w:szCs w:val="24"/>
        </w:rPr>
        <w:t>Sarasehan</w:t>
      </w:r>
      <w:proofErr w:type="spellEnd"/>
      <w:r w:rsidRPr="005D749C">
        <w:rPr>
          <w:rFonts w:ascii="Garamond" w:hAnsi="Garamond"/>
          <w:sz w:val="24"/>
          <w:szCs w:val="24"/>
        </w:rPr>
        <w:t xml:space="preserve"> </w:t>
      </w:r>
      <w:proofErr w:type="spellStart"/>
      <w:r w:rsidRPr="005D749C">
        <w:rPr>
          <w:rFonts w:ascii="Garamond" w:hAnsi="Garamond"/>
          <w:sz w:val="24"/>
          <w:szCs w:val="24"/>
        </w:rPr>
        <w:t>Berdasarkan</w:t>
      </w:r>
      <w:proofErr w:type="spellEnd"/>
      <w:r w:rsidRPr="005D749C">
        <w:rPr>
          <w:rFonts w:ascii="Garamond" w:hAnsi="Garamond"/>
          <w:sz w:val="24"/>
          <w:szCs w:val="24"/>
        </w:rPr>
        <w:t xml:space="preserve"> </w:t>
      </w:r>
      <w:proofErr w:type="spellStart"/>
      <w:r w:rsidRPr="005D749C">
        <w:rPr>
          <w:rFonts w:ascii="Garamond" w:hAnsi="Garamond"/>
          <w:sz w:val="24"/>
          <w:szCs w:val="24"/>
        </w:rPr>
        <w:t>Jenis</w:t>
      </w:r>
      <w:proofErr w:type="spellEnd"/>
      <w:r w:rsidRPr="005D749C">
        <w:rPr>
          <w:rFonts w:ascii="Garamond" w:hAnsi="Garamond"/>
          <w:sz w:val="24"/>
          <w:szCs w:val="24"/>
        </w:rPr>
        <w:t xml:space="preserve"> </w:t>
      </w:r>
      <w:proofErr w:type="spellStart"/>
      <w:r w:rsidRPr="005D749C">
        <w:rPr>
          <w:rFonts w:ascii="Garamond" w:hAnsi="Garamond"/>
          <w:sz w:val="24"/>
          <w:szCs w:val="24"/>
        </w:rPr>
        <w:t>Kelamin</w:t>
      </w:r>
      <w:proofErr w:type="spellEnd"/>
      <w:r w:rsidRPr="005D749C">
        <w:rPr>
          <w:rFonts w:ascii="Garamond" w:hAnsi="Garamond"/>
          <w:sz w:val="24"/>
          <w:szCs w:val="24"/>
        </w:rPr>
        <w:t xml:space="preserve"> pada </w:t>
      </w:r>
      <w:proofErr w:type="spellStart"/>
      <w:r w:rsidRPr="005D749C">
        <w:rPr>
          <w:rFonts w:ascii="Garamond" w:hAnsi="Garamond"/>
          <w:sz w:val="24"/>
          <w:szCs w:val="24"/>
        </w:rPr>
        <w:t>kegiatan</w:t>
      </w:r>
      <w:proofErr w:type="spellEnd"/>
      <w:r w:rsidRPr="005D749C">
        <w:rPr>
          <w:rFonts w:ascii="Garamond" w:hAnsi="Garamond"/>
          <w:sz w:val="24"/>
          <w:szCs w:val="24"/>
        </w:rPr>
        <w:t xml:space="preserve"> pengabdian masyarakat ini yaitu:</w:t>
      </w:r>
    </w:p>
    <w:p w14:paraId="30C91CE5" w14:textId="77777777" w:rsidR="005D749C" w:rsidRPr="005D749C" w:rsidRDefault="005D749C" w:rsidP="005D749C">
      <w:pPr>
        <w:pStyle w:val="NoSpacing"/>
        <w:spacing w:line="276" w:lineRule="auto"/>
        <w:ind w:firstLine="720"/>
        <w:jc w:val="both"/>
        <w:rPr>
          <w:rFonts w:ascii="Garamond" w:hAnsi="Garamond"/>
          <w:sz w:val="24"/>
          <w:szCs w:val="24"/>
        </w:rPr>
      </w:pPr>
    </w:p>
    <w:p w14:paraId="5747371C" w14:textId="4AD09ABB" w:rsidR="006963E3" w:rsidRPr="005D749C" w:rsidRDefault="006963E3" w:rsidP="005D749C">
      <w:pPr>
        <w:pStyle w:val="NormalWeb"/>
        <w:spacing w:before="0" w:beforeAutospacing="0" w:after="0" w:afterAutospacing="0"/>
        <w:jc w:val="center"/>
        <w:rPr>
          <w:rFonts w:ascii="Garamond" w:hAnsi="Garamond"/>
        </w:rPr>
      </w:pPr>
      <w:proofErr w:type="spellStart"/>
      <w:r w:rsidRPr="00594D45">
        <w:rPr>
          <w:rFonts w:ascii="Garamond" w:hAnsi="Garamond"/>
          <w:b/>
          <w:bCs/>
        </w:rPr>
        <w:t>Tabel</w:t>
      </w:r>
      <w:proofErr w:type="spellEnd"/>
      <w:r w:rsidRPr="00594D45">
        <w:rPr>
          <w:rFonts w:ascii="Garamond" w:hAnsi="Garamond"/>
          <w:b/>
          <w:bCs/>
        </w:rPr>
        <w:t xml:space="preserve"> 1.  </w:t>
      </w:r>
      <w:proofErr w:type="spellStart"/>
      <w:r w:rsidRPr="005D749C">
        <w:rPr>
          <w:rFonts w:ascii="Garamond" w:hAnsi="Garamond"/>
        </w:rPr>
        <w:t>Karakteristik</w:t>
      </w:r>
      <w:proofErr w:type="spellEnd"/>
      <w:r w:rsidRPr="005D749C">
        <w:rPr>
          <w:rFonts w:ascii="Garamond" w:hAnsi="Garamond"/>
        </w:rPr>
        <w:t xml:space="preserve"> </w:t>
      </w:r>
      <w:proofErr w:type="spellStart"/>
      <w:r w:rsidR="002D3C6E" w:rsidRPr="005D749C">
        <w:rPr>
          <w:rFonts w:ascii="Garamond" w:hAnsi="Garamond"/>
        </w:rPr>
        <w:t>Peserta</w:t>
      </w:r>
      <w:proofErr w:type="spellEnd"/>
      <w:r w:rsidR="002D3C6E" w:rsidRPr="005D749C">
        <w:rPr>
          <w:rFonts w:ascii="Garamond" w:hAnsi="Garamond"/>
        </w:rPr>
        <w:t xml:space="preserve"> </w:t>
      </w:r>
      <w:proofErr w:type="spellStart"/>
      <w:r w:rsidR="002D3C6E" w:rsidRPr="005D749C">
        <w:rPr>
          <w:rFonts w:ascii="Garamond" w:hAnsi="Garamond"/>
        </w:rPr>
        <w:t>Sarasehan</w:t>
      </w:r>
      <w:proofErr w:type="spellEnd"/>
      <w:r w:rsidRPr="005D749C">
        <w:rPr>
          <w:rFonts w:ascii="Garamond" w:hAnsi="Garamond"/>
        </w:rPr>
        <w:t xml:space="preserve"> </w:t>
      </w:r>
      <w:proofErr w:type="spellStart"/>
      <w:r w:rsidRPr="005D749C">
        <w:rPr>
          <w:rFonts w:ascii="Garamond" w:hAnsi="Garamond"/>
        </w:rPr>
        <w:t>Berdasarkan</w:t>
      </w:r>
      <w:proofErr w:type="spellEnd"/>
      <w:r w:rsidRPr="005D749C">
        <w:rPr>
          <w:rFonts w:ascii="Garamond" w:hAnsi="Garamond"/>
        </w:rPr>
        <w:t xml:space="preserve"> </w:t>
      </w:r>
      <w:proofErr w:type="spellStart"/>
      <w:r w:rsidRPr="005D749C">
        <w:rPr>
          <w:rFonts w:ascii="Garamond" w:hAnsi="Garamond"/>
        </w:rPr>
        <w:t>Jenis</w:t>
      </w:r>
      <w:proofErr w:type="spellEnd"/>
      <w:r w:rsidRPr="005D749C">
        <w:rPr>
          <w:rFonts w:ascii="Garamond" w:hAnsi="Garamond"/>
        </w:rPr>
        <w:t xml:space="preserve"> </w:t>
      </w:r>
      <w:proofErr w:type="spellStart"/>
      <w:r w:rsidRPr="005D749C">
        <w:rPr>
          <w:rFonts w:ascii="Garamond" w:hAnsi="Garamond"/>
        </w:rPr>
        <w:t>Kelamin</w:t>
      </w:r>
      <w:proofErr w:type="spellEnd"/>
    </w:p>
    <w:tbl>
      <w:tblPr>
        <w:tblW w:w="0" w:type="auto"/>
        <w:jc w:val="center"/>
        <w:tblBorders>
          <w:top w:val="single" w:sz="6" w:space="0" w:color="000000"/>
          <w:bottom w:val="single" w:sz="6" w:space="0" w:color="000000"/>
          <w:insideH w:val="single" w:sz="6" w:space="0" w:color="000000"/>
        </w:tblBorders>
        <w:tblCellMar>
          <w:left w:w="0" w:type="dxa"/>
          <w:right w:w="0" w:type="dxa"/>
        </w:tblCellMar>
        <w:tblLook w:val="04A0" w:firstRow="1" w:lastRow="0" w:firstColumn="1" w:lastColumn="0" w:noHBand="0" w:noVBand="1"/>
      </w:tblPr>
      <w:tblGrid>
        <w:gridCol w:w="1835"/>
        <w:gridCol w:w="1559"/>
        <w:gridCol w:w="1843"/>
      </w:tblGrid>
      <w:tr w:rsidR="006963E3" w:rsidRPr="001834A9" w14:paraId="6C41F44C" w14:textId="77777777" w:rsidTr="005D749C">
        <w:trPr>
          <w:trHeight w:val="165"/>
          <w:jc w:val="center"/>
        </w:trPr>
        <w:tc>
          <w:tcPr>
            <w:tcW w:w="1835" w:type="dxa"/>
            <w:shd w:val="clear" w:color="auto" w:fill="auto"/>
            <w:tcMar>
              <w:top w:w="60" w:type="dxa"/>
              <w:left w:w="60" w:type="dxa"/>
              <w:bottom w:w="60" w:type="dxa"/>
              <w:right w:w="60" w:type="dxa"/>
            </w:tcMar>
            <w:hideMark/>
          </w:tcPr>
          <w:p w14:paraId="621A1DCA" w14:textId="77777777" w:rsidR="006963E3" w:rsidRPr="005D749C" w:rsidRDefault="006963E3" w:rsidP="005D749C">
            <w:pPr>
              <w:spacing w:after="0" w:line="240" w:lineRule="auto"/>
              <w:jc w:val="center"/>
              <w:rPr>
                <w:rFonts w:ascii="Garamond" w:eastAsia="Times New Roman" w:hAnsi="Garamond" w:cs="Times New Roman"/>
                <w:sz w:val="24"/>
                <w:szCs w:val="24"/>
                <w:lang w:val="en-ID"/>
              </w:rPr>
            </w:pPr>
            <w:proofErr w:type="spellStart"/>
            <w:r w:rsidRPr="005D749C">
              <w:rPr>
                <w:rFonts w:ascii="Garamond" w:eastAsia="Times New Roman" w:hAnsi="Garamond" w:cs="Times New Roman"/>
                <w:color w:val="000000"/>
                <w:sz w:val="24"/>
                <w:szCs w:val="24"/>
                <w:lang w:val="en-ID"/>
              </w:rPr>
              <w:t>Jenis</w:t>
            </w:r>
            <w:proofErr w:type="spellEnd"/>
            <w:r w:rsidRPr="005D749C">
              <w:rPr>
                <w:rFonts w:ascii="Garamond" w:eastAsia="Times New Roman" w:hAnsi="Garamond" w:cs="Times New Roman"/>
                <w:color w:val="000000"/>
                <w:sz w:val="24"/>
                <w:szCs w:val="24"/>
                <w:lang w:val="en-ID"/>
              </w:rPr>
              <w:t xml:space="preserve"> </w:t>
            </w:r>
            <w:proofErr w:type="spellStart"/>
            <w:r w:rsidRPr="005D749C">
              <w:rPr>
                <w:rFonts w:ascii="Garamond" w:eastAsia="Times New Roman" w:hAnsi="Garamond" w:cs="Times New Roman"/>
                <w:color w:val="000000"/>
                <w:sz w:val="24"/>
                <w:szCs w:val="24"/>
                <w:lang w:val="en-ID"/>
              </w:rPr>
              <w:t>Kelamin</w:t>
            </w:r>
            <w:proofErr w:type="spellEnd"/>
          </w:p>
        </w:tc>
        <w:tc>
          <w:tcPr>
            <w:tcW w:w="1559" w:type="dxa"/>
            <w:shd w:val="clear" w:color="auto" w:fill="auto"/>
            <w:tcMar>
              <w:top w:w="60" w:type="dxa"/>
              <w:left w:w="60" w:type="dxa"/>
              <w:bottom w:w="60" w:type="dxa"/>
              <w:right w:w="60" w:type="dxa"/>
            </w:tcMar>
            <w:hideMark/>
          </w:tcPr>
          <w:p w14:paraId="1EF5A873" w14:textId="77777777" w:rsidR="006963E3" w:rsidRPr="005D749C" w:rsidRDefault="006963E3" w:rsidP="005D749C">
            <w:pPr>
              <w:spacing w:after="0" w:line="240" w:lineRule="auto"/>
              <w:jc w:val="center"/>
              <w:rPr>
                <w:rFonts w:ascii="Garamond" w:eastAsia="Times New Roman" w:hAnsi="Garamond" w:cs="Times New Roman"/>
                <w:sz w:val="24"/>
                <w:szCs w:val="24"/>
                <w:lang w:val="en-ID"/>
              </w:rPr>
            </w:pPr>
            <w:proofErr w:type="spellStart"/>
            <w:r w:rsidRPr="005D749C">
              <w:rPr>
                <w:rFonts w:ascii="Garamond" w:eastAsia="Times New Roman" w:hAnsi="Garamond" w:cs="Times New Roman"/>
                <w:color w:val="000000"/>
                <w:sz w:val="24"/>
                <w:szCs w:val="24"/>
                <w:lang w:val="en-ID"/>
              </w:rPr>
              <w:t>Jumlah</w:t>
            </w:r>
            <w:proofErr w:type="spellEnd"/>
            <w:r w:rsidRPr="005D749C">
              <w:rPr>
                <w:rFonts w:ascii="Garamond" w:eastAsia="Times New Roman" w:hAnsi="Garamond" w:cs="Times New Roman"/>
                <w:color w:val="000000"/>
                <w:sz w:val="24"/>
                <w:szCs w:val="24"/>
                <w:lang w:val="en-ID"/>
              </w:rPr>
              <w:t xml:space="preserve"> </w:t>
            </w:r>
            <w:proofErr w:type="spellStart"/>
            <w:r w:rsidRPr="005D749C">
              <w:rPr>
                <w:rFonts w:ascii="Garamond" w:eastAsia="Times New Roman" w:hAnsi="Garamond" w:cs="Times New Roman"/>
                <w:color w:val="000000"/>
                <w:sz w:val="24"/>
                <w:szCs w:val="24"/>
                <w:lang w:val="en-ID"/>
              </w:rPr>
              <w:t>Responden</w:t>
            </w:r>
            <w:proofErr w:type="spellEnd"/>
          </w:p>
        </w:tc>
        <w:tc>
          <w:tcPr>
            <w:tcW w:w="1843" w:type="dxa"/>
            <w:shd w:val="clear" w:color="auto" w:fill="auto"/>
            <w:tcMar>
              <w:top w:w="60" w:type="dxa"/>
              <w:left w:w="60" w:type="dxa"/>
              <w:bottom w:w="60" w:type="dxa"/>
              <w:right w:w="60" w:type="dxa"/>
            </w:tcMar>
            <w:hideMark/>
          </w:tcPr>
          <w:p w14:paraId="514C03FD" w14:textId="77777777" w:rsidR="006963E3" w:rsidRPr="005D749C" w:rsidRDefault="006963E3" w:rsidP="005D749C">
            <w:pPr>
              <w:spacing w:after="0" w:line="240" w:lineRule="auto"/>
              <w:jc w:val="center"/>
              <w:rPr>
                <w:rFonts w:ascii="Garamond" w:eastAsia="Times New Roman" w:hAnsi="Garamond" w:cs="Times New Roman"/>
                <w:sz w:val="24"/>
                <w:szCs w:val="24"/>
                <w:lang w:val="en-ID"/>
              </w:rPr>
            </w:pPr>
            <w:proofErr w:type="spellStart"/>
            <w:r w:rsidRPr="005D749C">
              <w:rPr>
                <w:rFonts w:ascii="Garamond" w:eastAsia="Times New Roman" w:hAnsi="Garamond" w:cs="Times New Roman"/>
                <w:color w:val="000000"/>
                <w:sz w:val="24"/>
                <w:szCs w:val="24"/>
                <w:lang w:val="en-ID"/>
              </w:rPr>
              <w:t>Persentase</w:t>
            </w:r>
            <w:proofErr w:type="spellEnd"/>
            <w:r w:rsidRPr="005D749C">
              <w:rPr>
                <w:rFonts w:ascii="Garamond" w:eastAsia="Times New Roman" w:hAnsi="Garamond" w:cs="Times New Roman"/>
                <w:color w:val="000000"/>
                <w:sz w:val="24"/>
                <w:szCs w:val="24"/>
                <w:lang w:val="en-ID"/>
              </w:rPr>
              <w:t xml:space="preserve"> (%)</w:t>
            </w:r>
          </w:p>
        </w:tc>
      </w:tr>
      <w:tr w:rsidR="006963E3" w:rsidRPr="001834A9" w14:paraId="7BA0702A" w14:textId="77777777" w:rsidTr="005D749C">
        <w:trPr>
          <w:trHeight w:val="180"/>
          <w:jc w:val="center"/>
        </w:trPr>
        <w:tc>
          <w:tcPr>
            <w:tcW w:w="1835" w:type="dxa"/>
            <w:shd w:val="clear" w:color="auto" w:fill="auto"/>
            <w:tcMar>
              <w:top w:w="60" w:type="dxa"/>
              <w:left w:w="60" w:type="dxa"/>
              <w:bottom w:w="60" w:type="dxa"/>
              <w:right w:w="60" w:type="dxa"/>
            </w:tcMar>
            <w:hideMark/>
          </w:tcPr>
          <w:p w14:paraId="3945FD53" w14:textId="77777777" w:rsidR="006963E3" w:rsidRPr="005D749C" w:rsidRDefault="006963E3" w:rsidP="005D749C">
            <w:pPr>
              <w:spacing w:after="0" w:line="240" w:lineRule="auto"/>
              <w:jc w:val="center"/>
              <w:rPr>
                <w:rFonts w:ascii="Garamond" w:eastAsia="Times New Roman" w:hAnsi="Garamond" w:cs="Times New Roman"/>
                <w:sz w:val="24"/>
                <w:szCs w:val="24"/>
                <w:lang w:val="en-ID"/>
              </w:rPr>
            </w:pPr>
            <w:proofErr w:type="spellStart"/>
            <w:r w:rsidRPr="005D749C">
              <w:rPr>
                <w:rFonts w:ascii="Garamond" w:eastAsia="Times New Roman" w:hAnsi="Garamond" w:cs="Times New Roman"/>
                <w:color w:val="000000"/>
                <w:sz w:val="24"/>
                <w:szCs w:val="24"/>
                <w:lang w:val="en-ID"/>
              </w:rPr>
              <w:t>Laki-laki</w:t>
            </w:r>
            <w:proofErr w:type="spellEnd"/>
          </w:p>
        </w:tc>
        <w:tc>
          <w:tcPr>
            <w:tcW w:w="1559" w:type="dxa"/>
            <w:shd w:val="clear" w:color="auto" w:fill="auto"/>
            <w:tcMar>
              <w:top w:w="60" w:type="dxa"/>
              <w:left w:w="60" w:type="dxa"/>
              <w:bottom w:w="60" w:type="dxa"/>
              <w:right w:w="60" w:type="dxa"/>
            </w:tcMar>
            <w:hideMark/>
          </w:tcPr>
          <w:p w14:paraId="4D141A6A" w14:textId="3760DD9D" w:rsidR="006963E3" w:rsidRPr="005D749C" w:rsidRDefault="007B0716" w:rsidP="005D749C">
            <w:pPr>
              <w:spacing w:after="0" w:line="240" w:lineRule="auto"/>
              <w:jc w:val="center"/>
              <w:rPr>
                <w:rFonts w:ascii="Garamond" w:eastAsia="Times New Roman" w:hAnsi="Garamond" w:cs="Times New Roman"/>
                <w:sz w:val="24"/>
                <w:szCs w:val="24"/>
                <w:lang w:val="en-ID"/>
              </w:rPr>
            </w:pPr>
            <w:r w:rsidRPr="005D749C">
              <w:rPr>
                <w:rFonts w:ascii="Garamond" w:eastAsia="Times New Roman" w:hAnsi="Garamond" w:cs="Times New Roman"/>
                <w:color w:val="000000"/>
                <w:sz w:val="24"/>
                <w:szCs w:val="24"/>
                <w:lang w:val="en-ID"/>
              </w:rPr>
              <w:t>60</w:t>
            </w:r>
          </w:p>
        </w:tc>
        <w:tc>
          <w:tcPr>
            <w:tcW w:w="1843" w:type="dxa"/>
            <w:shd w:val="clear" w:color="auto" w:fill="auto"/>
            <w:tcMar>
              <w:top w:w="60" w:type="dxa"/>
              <w:left w:w="60" w:type="dxa"/>
              <w:bottom w:w="60" w:type="dxa"/>
              <w:right w:w="60" w:type="dxa"/>
            </w:tcMar>
          </w:tcPr>
          <w:p w14:paraId="1746365E" w14:textId="23CDC1D5" w:rsidR="006963E3" w:rsidRPr="005D749C" w:rsidRDefault="002D3C6E" w:rsidP="005D749C">
            <w:pPr>
              <w:spacing w:after="0" w:line="240" w:lineRule="auto"/>
              <w:jc w:val="center"/>
              <w:rPr>
                <w:rFonts w:ascii="Garamond" w:eastAsia="Times New Roman" w:hAnsi="Garamond" w:cs="Times New Roman"/>
                <w:sz w:val="24"/>
                <w:szCs w:val="24"/>
                <w:lang w:val="en-ID"/>
              </w:rPr>
            </w:pPr>
            <w:r w:rsidRPr="005D749C">
              <w:rPr>
                <w:rFonts w:ascii="Garamond" w:eastAsia="Times New Roman" w:hAnsi="Garamond" w:cs="Times New Roman"/>
                <w:sz w:val="24"/>
                <w:szCs w:val="24"/>
                <w:lang w:val="en-ID"/>
              </w:rPr>
              <w:t>48</w:t>
            </w:r>
          </w:p>
        </w:tc>
      </w:tr>
      <w:tr w:rsidR="006963E3" w:rsidRPr="001834A9" w14:paraId="4F9A3063" w14:textId="77777777" w:rsidTr="005D749C">
        <w:trPr>
          <w:trHeight w:val="165"/>
          <w:jc w:val="center"/>
        </w:trPr>
        <w:tc>
          <w:tcPr>
            <w:tcW w:w="1835" w:type="dxa"/>
            <w:shd w:val="clear" w:color="auto" w:fill="auto"/>
            <w:tcMar>
              <w:top w:w="60" w:type="dxa"/>
              <w:left w:w="60" w:type="dxa"/>
              <w:bottom w:w="60" w:type="dxa"/>
              <w:right w:w="60" w:type="dxa"/>
            </w:tcMar>
            <w:hideMark/>
          </w:tcPr>
          <w:p w14:paraId="54FBE80E" w14:textId="77777777" w:rsidR="006963E3" w:rsidRPr="005D749C" w:rsidRDefault="006963E3" w:rsidP="005D749C">
            <w:pPr>
              <w:spacing w:after="0" w:line="240" w:lineRule="auto"/>
              <w:jc w:val="center"/>
              <w:rPr>
                <w:rFonts w:ascii="Garamond" w:eastAsia="Times New Roman" w:hAnsi="Garamond" w:cs="Times New Roman"/>
                <w:sz w:val="24"/>
                <w:szCs w:val="24"/>
                <w:lang w:val="en-ID"/>
              </w:rPr>
            </w:pPr>
            <w:r w:rsidRPr="005D749C">
              <w:rPr>
                <w:rFonts w:ascii="Garamond" w:eastAsia="Times New Roman" w:hAnsi="Garamond" w:cs="Times New Roman"/>
                <w:color w:val="000000"/>
                <w:sz w:val="24"/>
                <w:szCs w:val="24"/>
                <w:lang w:val="en-ID"/>
              </w:rPr>
              <w:t>Perempuan</w:t>
            </w:r>
          </w:p>
        </w:tc>
        <w:tc>
          <w:tcPr>
            <w:tcW w:w="1559" w:type="dxa"/>
            <w:shd w:val="clear" w:color="auto" w:fill="auto"/>
            <w:tcMar>
              <w:top w:w="60" w:type="dxa"/>
              <w:left w:w="60" w:type="dxa"/>
              <w:bottom w:w="60" w:type="dxa"/>
              <w:right w:w="60" w:type="dxa"/>
            </w:tcMar>
            <w:hideMark/>
          </w:tcPr>
          <w:p w14:paraId="5F023108" w14:textId="33CB3FC1" w:rsidR="006963E3" w:rsidRPr="005D749C" w:rsidRDefault="007B0716" w:rsidP="005D749C">
            <w:pPr>
              <w:spacing w:after="0" w:line="240" w:lineRule="auto"/>
              <w:jc w:val="center"/>
              <w:rPr>
                <w:rFonts w:ascii="Garamond" w:eastAsia="Times New Roman" w:hAnsi="Garamond" w:cs="Times New Roman"/>
                <w:sz w:val="24"/>
                <w:szCs w:val="24"/>
                <w:lang w:val="en-ID"/>
              </w:rPr>
            </w:pPr>
            <w:r w:rsidRPr="005D749C">
              <w:rPr>
                <w:rFonts w:ascii="Garamond" w:eastAsia="Times New Roman" w:hAnsi="Garamond" w:cs="Times New Roman"/>
                <w:color w:val="000000"/>
                <w:sz w:val="24"/>
                <w:szCs w:val="24"/>
                <w:lang w:val="en-ID"/>
              </w:rPr>
              <w:t>65</w:t>
            </w:r>
          </w:p>
        </w:tc>
        <w:tc>
          <w:tcPr>
            <w:tcW w:w="1843" w:type="dxa"/>
            <w:shd w:val="clear" w:color="auto" w:fill="auto"/>
            <w:tcMar>
              <w:top w:w="60" w:type="dxa"/>
              <w:left w:w="60" w:type="dxa"/>
              <w:bottom w:w="60" w:type="dxa"/>
              <w:right w:w="60" w:type="dxa"/>
            </w:tcMar>
          </w:tcPr>
          <w:p w14:paraId="721FF8D6" w14:textId="1FEE6F0E" w:rsidR="006963E3" w:rsidRPr="005D749C" w:rsidRDefault="002D3C6E" w:rsidP="005D749C">
            <w:pPr>
              <w:spacing w:after="0" w:line="240" w:lineRule="auto"/>
              <w:jc w:val="center"/>
              <w:rPr>
                <w:rFonts w:ascii="Garamond" w:eastAsia="Times New Roman" w:hAnsi="Garamond" w:cs="Times New Roman"/>
                <w:sz w:val="24"/>
                <w:szCs w:val="24"/>
                <w:lang w:val="en-ID"/>
              </w:rPr>
            </w:pPr>
            <w:r w:rsidRPr="005D749C">
              <w:rPr>
                <w:rFonts w:ascii="Garamond" w:eastAsia="Times New Roman" w:hAnsi="Garamond" w:cs="Times New Roman"/>
                <w:sz w:val="24"/>
                <w:szCs w:val="24"/>
                <w:lang w:val="en-ID"/>
              </w:rPr>
              <w:t>52</w:t>
            </w:r>
          </w:p>
        </w:tc>
      </w:tr>
      <w:tr w:rsidR="006963E3" w:rsidRPr="001834A9" w14:paraId="48A59534" w14:textId="77777777" w:rsidTr="005D749C">
        <w:trPr>
          <w:trHeight w:val="165"/>
          <w:jc w:val="center"/>
        </w:trPr>
        <w:tc>
          <w:tcPr>
            <w:tcW w:w="1835" w:type="dxa"/>
            <w:shd w:val="clear" w:color="auto" w:fill="auto"/>
            <w:tcMar>
              <w:top w:w="60" w:type="dxa"/>
              <w:left w:w="60" w:type="dxa"/>
              <w:bottom w:w="60" w:type="dxa"/>
              <w:right w:w="60" w:type="dxa"/>
            </w:tcMar>
            <w:hideMark/>
          </w:tcPr>
          <w:p w14:paraId="693F2F89" w14:textId="77777777" w:rsidR="006963E3" w:rsidRPr="005D749C" w:rsidRDefault="006963E3" w:rsidP="005D749C">
            <w:pPr>
              <w:spacing w:after="0" w:line="240" w:lineRule="auto"/>
              <w:jc w:val="center"/>
              <w:rPr>
                <w:rFonts w:ascii="Garamond" w:eastAsia="Times New Roman" w:hAnsi="Garamond" w:cs="Times New Roman"/>
                <w:sz w:val="24"/>
                <w:szCs w:val="24"/>
                <w:lang w:val="en-ID"/>
              </w:rPr>
            </w:pPr>
            <w:r w:rsidRPr="005D749C">
              <w:rPr>
                <w:rFonts w:ascii="Garamond" w:eastAsia="Times New Roman" w:hAnsi="Garamond" w:cs="Times New Roman"/>
                <w:color w:val="000000"/>
                <w:sz w:val="24"/>
                <w:szCs w:val="24"/>
                <w:lang w:val="en-ID"/>
              </w:rPr>
              <w:t>Total</w:t>
            </w:r>
          </w:p>
        </w:tc>
        <w:tc>
          <w:tcPr>
            <w:tcW w:w="1559" w:type="dxa"/>
            <w:shd w:val="clear" w:color="auto" w:fill="auto"/>
            <w:tcMar>
              <w:top w:w="60" w:type="dxa"/>
              <w:left w:w="60" w:type="dxa"/>
              <w:bottom w:w="60" w:type="dxa"/>
              <w:right w:w="60" w:type="dxa"/>
            </w:tcMar>
            <w:hideMark/>
          </w:tcPr>
          <w:p w14:paraId="380F985A" w14:textId="1159412C" w:rsidR="006963E3" w:rsidRPr="005D749C" w:rsidRDefault="006963E3" w:rsidP="005D749C">
            <w:pPr>
              <w:spacing w:after="0" w:line="240" w:lineRule="auto"/>
              <w:jc w:val="center"/>
              <w:rPr>
                <w:rFonts w:ascii="Garamond" w:eastAsia="Times New Roman" w:hAnsi="Garamond" w:cs="Times New Roman"/>
                <w:sz w:val="24"/>
                <w:szCs w:val="24"/>
                <w:lang w:val="en-ID"/>
              </w:rPr>
            </w:pPr>
            <w:r w:rsidRPr="005D749C">
              <w:rPr>
                <w:rFonts w:ascii="Garamond" w:eastAsia="Times New Roman" w:hAnsi="Garamond" w:cs="Times New Roman"/>
                <w:color w:val="000000"/>
                <w:sz w:val="24"/>
                <w:szCs w:val="24"/>
                <w:lang w:val="en-ID"/>
              </w:rPr>
              <w:t>12</w:t>
            </w:r>
            <w:r w:rsidR="007B0716" w:rsidRPr="005D749C">
              <w:rPr>
                <w:rFonts w:ascii="Garamond" w:eastAsia="Times New Roman" w:hAnsi="Garamond" w:cs="Times New Roman"/>
                <w:color w:val="000000"/>
                <w:sz w:val="24"/>
                <w:szCs w:val="24"/>
                <w:lang w:val="en-ID"/>
              </w:rPr>
              <w:t>5</w:t>
            </w:r>
          </w:p>
        </w:tc>
        <w:tc>
          <w:tcPr>
            <w:tcW w:w="1843" w:type="dxa"/>
            <w:shd w:val="clear" w:color="auto" w:fill="auto"/>
            <w:tcMar>
              <w:top w:w="60" w:type="dxa"/>
              <w:left w:w="60" w:type="dxa"/>
              <w:bottom w:w="60" w:type="dxa"/>
              <w:right w:w="60" w:type="dxa"/>
            </w:tcMar>
            <w:hideMark/>
          </w:tcPr>
          <w:p w14:paraId="495478A8" w14:textId="77777777" w:rsidR="006963E3" w:rsidRPr="005D749C" w:rsidRDefault="006963E3" w:rsidP="005D749C">
            <w:pPr>
              <w:spacing w:after="0" w:line="240" w:lineRule="auto"/>
              <w:jc w:val="center"/>
              <w:rPr>
                <w:rFonts w:ascii="Garamond" w:eastAsia="Times New Roman" w:hAnsi="Garamond" w:cs="Times New Roman"/>
                <w:sz w:val="24"/>
                <w:szCs w:val="24"/>
                <w:lang w:val="en-ID"/>
              </w:rPr>
            </w:pPr>
            <w:r w:rsidRPr="005D749C">
              <w:rPr>
                <w:rFonts w:ascii="Garamond" w:eastAsia="Times New Roman" w:hAnsi="Garamond" w:cs="Times New Roman"/>
                <w:color w:val="000000"/>
                <w:sz w:val="24"/>
                <w:szCs w:val="24"/>
                <w:lang w:val="en-ID"/>
              </w:rPr>
              <w:t>100</w:t>
            </w:r>
          </w:p>
        </w:tc>
      </w:tr>
    </w:tbl>
    <w:p w14:paraId="20B45DC6" w14:textId="77777777" w:rsidR="000923A8" w:rsidRDefault="000923A8" w:rsidP="000923A8">
      <w:pPr>
        <w:pStyle w:val="NoSpacing"/>
        <w:spacing w:line="276" w:lineRule="auto"/>
        <w:ind w:firstLine="720"/>
        <w:jc w:val="both"/>
        <w:rPr>
          <w:rFonts w:ascii="Garamond" w:hAnsi="Garamond"/>
          <w:sz w:val="24"/>
          <w:szCs w:val="24"/>
        </w:rPr>
      </w:pPr>
    </w:p>
    <w:p w14:paraId="19879840" w14:textId="094B6877" w:rsidR="000923A8" w:rsidRPr="000923A8" w:rsidRDefault="005D749C" w:rsidP="00571AA8">
      <w:pPr>
        <w:pStyle w:val="NoSpacing"/>
        <w:ind w:firstLine="720"/>
        <w:jc w:val="both"/>
        <w:rPr>
          <w:rFonts w:ascii="Garamond" w:hAnsi="Garamond"/>
          <w:sz w:val="24"/>
          <w:szCs w:val="24"/>
          <w:lang w:val="en-US"/>
        </w:rPr>
      </w:pPr>
      <w:r>
        <w:rPr>
          <w:rFonts w:ascii="Garamond" w:hAnsi="Garamond"/>
          <w:sz w:val="24"/>
          <w:szCs w:val="24"/>
          <w:lang w:val="en-US"/>
        </w:rPr>
        <w:t>K</w:t>
      </w:r>
      <w:proofErr w:type="spellStart"/>
      <w:r w:rsidR="003D0978" w:rsidRPr="000923A8">
        <w:rPr>
          <w:rFonts w:ascii="Garamond" w:hAnsi="Garamond"/>
          <w:sz w:val="24"/>
          <w:szCs w:val="24"/>
        </w:rPr>
        <w:t>arakteristik</w:t>
      </w:r>
      <w:proofErr w:type="spellEnd"/>
      <w:r w:rsidR="003D0978" w:rsidRPr="000923A8">
        <w:rPr>
          <w:rFonts w:ascii="Garamond" w:hAnsi="Garamond"/>
          <w:sz w:val="24"/>
          <w:szCs w:val="24"/>
        </w:rPr>
        <w:t xml:space="preserve"> peserta sarasehan yang telah disajikan, data menunjukkan bahwa peserta nyaris seimbang antara laki-laki dan perempuan. Hal ini mengindikasikan </w:t>
      </w:r>
      <w:proofErr w:type="spellStart"/>
      <w:r w:rsidR="000923A8" w:rsidRPr="000923A8">
        <w:rPr>
          <w:rFonts w:ascii="Garamond" w:hAnsi="Garamond"/>
          <w:sz w:val="24"/>
          <w:szCs w:val="24"/>
          <w:lang w:val="en-US"/>
        </w:rPr>
        <w:t>isu</w:t>
      </w:r>
      <w:proofErr w:type="spellEnd"/>
      <w:r w:rsidR="000923A8" w:rsidRPr="000923A8">
        <w:rPr>
          <w:rFonts w:ascii="Garamond" w:hAnsi="Garamond"/>
          <w:sz w:val="24"/>
          <w:szCs w:val="24"/>
          <w:lang w:val="en-US"/>
        </w:rPr>
        <w:t xml:space="preserve"> </w:t>
      </w:r>
      <w:proofErr w:type="spellStart"/>
      <w:r w:rsidR="000923A8" w:rsidRPr="000923A8">
        <w:rPr>
          <w:rFonts w:ascii="Garamond" w:hAnsi="Garamond"/>
          <w:sz w:val="24"/>
          <w:szCs w:val="24"/>
          <w:lang w:val="en-US"/>
        </w:rPr>
        <w:t>tolerasi</w:t>
      </w:r>
      <w:proofErr w:type="spellEnd"/>
      <w:r w:rsidR="000923A8" w:rsidRPr="000923A8">
        <w:rPr>
          <w:rFonts w:ascii="Garamond" w:hAnsi="Garamond"/>
          <w:sz w:val="24"/>
          <w:szCs w:val="24"/>
          <w:lang w:val="en-US"/>
        </w:rPr>
        <w:t xml:space="preserve"> dan </w:t>
      </w:r>
      <w:proofErr w:type="spellStart"/>
      <w:r w:rsidR="000923A8" w:rsidRPr="000923A8">
        <w:rPr>
          <w:rFonts w:ascii="Garamond" w:hAnsi="Garamond"/>
          <w:sz w:val="24"/>
          <w:szCs w:val="24"/>
          <w:lang w:val="en-US"/>
        </w:rPr>
        <w:t>keberagaman</w:t>
      </w:r>
      <w:proofErr w:type="spellEnd"/>
      <w:r w:rsidR="000923A8" w:rsidRPr="000923A8">
        <w:rPr>
          <w:rFonts w:ascii="Garamond" w:hAnsi="Garamond"/>
          <w:sz w:val="24"/>
          <w:szCs w:val="24"/>
          <w:lang w:val="en-US"/>
        </w:rPr>
        <w:t xml:space="preserve"> </w:t>
      </w:r>
      <w:proofErr w:type="spellStart"/>
      <w:r w:rsidR="00B510B6">
        <w:rPr>
          <w:rFonts w:ascii="Garamond" w:hAnsi="Garamond"/>
          <w:sz w:val="24"/>
          <w:szCs w:val="24"/>
          <w:lang w:val="en-US"/>
        </w:rPr>
        <w:t>sehubungan</w:t>
      </w:r>
      <w:proofErr w:type="spellEnd"/>
      <w:r w:rsidR="000923A8" w:rsidRPr="000923A8">
        <w:rPr>
          <w:rFonts w:ascii="Garamond" w:hAnsi="Garamond"/>
          <w:sz w:val="24"/>
          <w:szCs w:val="24"/>
          <w:lang w:val="en-US"/>
        </w:rPr>
        <w:t xml:space="preserve"> </w:t>
      </w:r>
      <w:proofErr w:type="spellStart"/>
      <w:r w:rsidR="000923A8" w:rsidRPr="000923A8">
        <w:rPr>
          <w:rFonts w:ascii="Garamond" w:hAnsi="Garamond"/>
          <w:sz w:val="24"/>
          <w:szCs w:val="24"/>
          <w:lang w:val="en-US"/>
        </w:rPr>
        <w:t>pembangunan</w:t>
      </w:r>
      <w:proofErr w:type="spellEnd"/>
      <w:r w:rsidR="000923A8" w:rsidRPr="000923A8">
        <w:rPr>
          <w:rFonts w:ascii="Garamond" w:hAnsi="Garamond"/>
          <w:sz w:val="24"/>
          <w:szCs w:val="24"/>
          <w:lang w:val="en-US"/>
        </w:rPr>
        <w:t xml:space="preserve"> </w:t>
      </w:r>
      <w:proofErr w:type="spellStart"/>
      <w:r w:rsidR="000923A8" w:rsidRPr="000923A8">
        <w:rPr>
          <w:rFonts w:ascii="Garamond" w:hAnsi="Garamond"/>
          <w:sz w:val="24"/>
          <w:szCs w:val="24"/>
          <w:lang w:val="en-US"/>
        </w:rPr>
        <w:t>masyarakat</w:t>
      </w:r>
      <w:proofErr w:type="spellEnd"/>
      <w:r w:rsidR="000923A8" w:rsidRPr="000923A8">
        <w:rPr>
          <w:rFonts w:ascii="Garamond" w:hAnsi="Garamond"/>
          <w:sz w:val="24"/>
          <w:szCs w:val="24"/>
          <w:lang w:val="en-US"/>
        </w:rPr>
        <w:t xml:space="preserve"> </w:t>
      </w:r>
      <w:proofErr w:type="spellStart"/>
      <w:r w:rsidR="000923A8" w:rsidRPr="000923A8">
        <w:rPr>
          <w:rFonts w:ascii="Garamond" w:hAnsi="Garamond"/>
          <w:sz w:val="24"/>
          <w:szCs w:val="24"/>
          <w:lang w:val="en-US"/>
        </w:rPr>
        <w:t>inklusif</w:t>
      </w:r>
      <w:proofErr w:type="spellEnd"/>
      <w:r w:rsidR="000923A8" w:rsidRPr="000923A8">
        <w:rPr>
          <w:rFonts w:ascii="Garamond" w:hAnsi="Garamond"/>
          <w:sz w:val="24"/>
          <w:szCs w:val="24"/>
          <w:lang w:val="en-US"/>
        </w:rPr>
        <w:t xml:space="preserve"> </w:t>
      </w:r>
      <w:proofErr w:type="spellStart"/>
      <w:r w:rsidR="000923A8" w:rsidRPr="000923A8">
        <w:rPr>
          <w:rFonts w:ascii="Garamond" w:hAnsi="Garamond"/>
          <w:sz w:val="24"/>
          <w:szCs w:val="24"/>
          <w:lang w:val="en-US"/>
        </w:rPr>
        <w:t>telah</w:t>
      </w:r>
      <w:proofErr w:type="spellEnd"/>
      <w:r w:rsidR="000923A8" w:rsidRPr="000923A8">
        <w:rPr>
          <w:rFonts w:ascii="Garamond" w:hAnsi="Garamond"/>
          <w:sz w:val="24"/>
          <w:szCs w:val="24"/>
          <w:lang w:val="en-US"/>
        </w:rPr>
        <w:t xml:space="preserve"> </w:t>
      </w:r>
      <w:proofErr w:type="spellStart"/>
      <w:r w:rsidR="000923A8" w:rsidRPr="000923A8">
        <w:rPr>
          <w:rFonts w:ascii="Garamond" w:hAnsi="Garamond"/>
          <w:sz w:val="24"/>
          <w:szCs w:val="24"/>
          <w:lang w:val="en-US"/>
        </w:rPr>
        <w:t>menjadi</w:t>
      </w:r>
      <w:proofErr w:type="spellEnd"/>
      <w:r w:rsidR="000923A8" w:rsidRPr="000923A8">
        <w:rPr>
          <w:rFonts w:ascii="Garamond" w:hAnsi="Garamond"/>
          <w:sz w:val="24"/>
          <w:szCs w:val="24"/>
          <w:lang w:val="en-US"/>
        </w:rPr>
        <w:t xml:space="preserve"> </w:t>
      </w:r>
      <w:proofErr w:type="spellStart"/>
      <w:r w:rsidR="000923A8" w:rsidRPr="000923A8">
        <w:rPr>
          <w:rFonts w:ascii="Garamond" w:hAnsi="Garamond"/>
          <w:sz w:val="24"/>
          <w:szCs w:val="24"/>
          <w:lang w:val="en-US"/>
        </w:rPr>
        <w:t>perhatian</w:t>
      </w:r>
      <w:proofErr w:type="spellEnd"/>
      <w:r w:rsidR="000923A8" w:rsidRPr="000923A8">
        <w:rPr>
          <w:rFonts w:ascii="Garamond" w:hAnsi="Garamond"/>
          <w:sz w:val="24"/>
          <w:szCs w:val="24"/>
          <w:lang w:val="en-US"/>
        </w:rPr>
        <w:t xml:space="preserve"> </w:t>
      </w:r>
      <w:proofErr w:type="spellStart"/>
      <w:r w:rsidR="000923A8" w:rsidRPr="000923A8">
        <w:rPr>
          <w:rFonts w:ascii="Garamond" w:hAnsi="Garamond"/>
          <w:sz w:val="24"/>
          <w:szCs w:val="24"/>
          <w:lang w:val="en-US"/>
        </w:rPr>
        <w:t>lintas</w:t>
      </w:r>
      <w:proofErr w:type="spellEnd"/>
      <w:r w:rsidR="000923A8" w:rsidRPr="000923A8">
        <w:rPr>
          <w:rFonts w:ascii="Garamond" w:hAnsi="Garamond"/>
          <w:sz w:val="24"/>
          <w:szCs w:val="24"/>
          <w:lang w:val="en-US"/>
        </w:rPr>
        <w:t xml:space="preserve"> gender, </w:t>
      </w:r>
      <w:proofErr w:type="spellStart"/>
      <w:r w:rsidR="000923A8" w:rsidRPr="000923A8">
        <w:rPr>
          <w:rFonts w:ascii="Garamond" w:hAnsi="Garamond"/>
          <w:sz w:val="24"/>
          <w:szCs w:val="24"/>
          <w:lang w:val="en-US"/>
        </w:rPr>
        <w:t>sehingga</w:t>
      </w:r>
      <w:proofErr w:type="spellEnd"/>
      <w:r w:rsidR="000923A8" w:rsidRPr="000923A8">
        <w:rPr>
          <w:rFonts w:ascii="Garamond" w:hAnsi="Garamond"/>
          <w:sz w:val="24"/>
          <w:szCs w:val="24"/>
          <w:lang w:val="en-US"/>
        </w:rPr>
        <w:t xml:space="preserve"> </w:t>
      </w:r>
      <w:proofErr w:type="spellStart"/>
      <w:r w:rsidR="000923A8" w:rsidRPr="000923A8">
        <w:rPr>
          <w:rFonts w:ascii="Garamond" w:hAnsi="Garamond"/>
          <w:sz w:val="24"/>
          <w:szCs w:val="24"/>
          <w:lang w:val="en-US"/>
        </w:rPr>
        <w:t>memberikan</w:t>
      </w:r>
      <w:proofErr w:type="spellEnd"/>
      <w:r w:rsidR="000923A8" w:rsidRPr="000923A8">
        <w:rPr>
          <w:rFonts w:ascii="Garamond" w:hAnsi="Garamond"/>
          <w:sz w:val="24"/>
          <w:szCs w:val="24"/>
          <w:lang w:val="en-US"/>
        </w:rPr>
        <w:t xml:space="preserve"> </w:t>
      </w:r>
      <w:proofErr w:type="spellStart"/>
      <w:r w:rsidR="000923A8" w:rsidRPr="000923A8">
        <w:rPr>
          <w:rFonts w:ascii="Garamond" w:hAnsi="Garamond"/>
          <w:sz w:val="24"/>
          <w:szCs w:val="24"/>
          <w:lang w:val="en-US"/>
        </w:rPr>
        <w:t>validitas</w:t>
      </w:r>
      <w:proofErr w:type="spellEnd"/>
      <w:r w:rsidR="000923A8" w:rsidRPr="000923A8">
        <w:rPr>
          <w:rFonts w:ascii="Garamond" w:hAnsi="Garamond"/>
          <w:sz w:val="24"/>
          <w:szCs w:val="24"/>
          <w:lang w:val="en-US"/>
        </w:rPr>
        <w:t xml:space="preserve"> </w:t>
      </w:r>
      <w:proofErr w:type="spellStart"/>
      <w:r w:rsidR="000923A8" w:rsidRPr="000923A8">
        <w:rPr>
          <w:rFonts w:ascii="Garamond" w:hAnsi="Garamond"/>
          <w:sz w:val="24"/>
          <w:szCs w:val="24"/>
          <w:lang w:val="en-US"/>
        </w:rPr>
        <w:t>tambahan</w:t>
      </w:r>
      <w:proofErr w:type="spellEnd"/>
      <w:r w:rsidR="000923A8" w:rsidRPr="000923A8">
        <w:rPr>
          <w:rFonts w:ascii="Garamond" w:hAnsi="Garamond"/>
          <w:sz w:val="24"/>
          <w:szCs w:val="24"/>
          <w:lang w:val="en-US"/>
        </w:rPr>
        <w:t xml:space="preserve"> </w:t>
      </w:r>
      <w:proofErr w:type="spellStart"/>
      <w:r w:rsidR="000923A8" w:rsidRPr="000923A8">
        <w:rPr>
          <w:rFonts w:ascii="Garamond" w:hAnsi="Garamond"/>
          <w:sz w:val="24"/>
          <w:szCs w:val="24"/>
          <w:lang w:val="en-US"/>
        </w:rPr>
        <w:t>terhadap</w:t>
      </w:r>
      <w:proofErr w:type="spellEnd"/>
      <w:r w:rsidR="000923A8" w:rsidRPr="000923A8">
        <w:rPr>
          <w:rFonts w:ascii="Garamond" w:hAnsi="Garamond"/>
          <w:sz w:val="24"/>
          <w:szCs w:val="24"/>
          <w:lang w:val="en-US"/>
        </w:rPr>
        <w:t xml:space="preserve"> </w:t>
      </w:r>
      <w:proofErr w:type="spellStart"/>
      <w:r w:rsidR="000923A8" w:rsidRPr="000923A8">
        <w:rPr>
          <w:rFonts w:ascii="Garamond" w:hAnsi="Garamond"/>
          <w:sz w:val="24"/>
          <w:szCs w:val="24"/>
          <w:lang w:val="en-US"/>
        </w:rPr>
        <w:t>representasi</w:t>
      </w:r>
      <w:proofErr w:type="spellEnd"/>
      <w:r w:rsidR="000923A8" w:rsidRPr="000923A8">
        <w:rPr>
          <w:rFonts w:ascii="Garamond" w:hAnsi="Garamond"/>
          <w:sz w:val="24"/>
          <w:szCs w:val="24"/>
          <w:lang w:val="en-US"/>
        </w:rPr>
        <w:t xml:space="preserve"> </w:t>
      </w:r>
      <w:proofErr w:type="spellStart"/>
      <w:r w:rsidR="000923A8" w:rsidRPr="000923A8">
        <w:rPr>
          <w:rFonts w:ascii="Garamond" w:hAnsi="Garamond"/>
          <w:sz w:val="24"/>
          <w:szCs w:val="24"/>
          <w:lang w:val="en-US"/>
        </w:rPr>
        <w:t>pandangan</w:t>
      </w:r>
      <w:proofErr w:type="spellEnd"/>
      <w:r w:rsidR="000923A8" w:rsidRPr="000923A8">
        <w:rPr>
          <w:rFonts w:ascii="Garamond" w:hAnsi="Garamond"/>
          <w:sz w:val="24"/>
          <w:szCs w:val="24"/>
          <w:lang w:val="en-US"/>
        </w:rPr>
        <w:t xml:space="preserve"> </w:t>
      </w:r>
      <w:proofErr w:type="spellStart"/>
      <w:r w:rsidR="000923A8" w:rsidRPr="000923A8">
        <w:rPr>
          <w:rFonts w:ascii="Garamond" w:hAnsi="Garamond"/>
          <w:sz w:val="24"/>
          <w:szCs w:val="24"/>
          <w:lang w:val="en-US"/>
        </w:rPr>
        <w:t>masyarakat</w:t>
      </w:r>
      <w:proofErr w:type="spellEnd"/>
      <w:r w:rsidR="000923A8" w:rsidRPr="000923A8">
        <w:rPr>
          <w:rFonts w:ascii="Garamond" w:hAnsi="Garamond"/>
          <w:sz w:val="24"/>
          <w:szCs w:val="24"/>
          <w:lang w:val="en-US"/>
        </w:rPr>
        <w:t xml:space="preserve">. </w:t>
      </w:r>
      <w:proofErr w:type="spellStart"/>
      <w:r w:rsidR="000923A8" w:rsidRPr="000923A8">
        <w:rPr>
          <w:rFonts w:ascii="Garamond" w:hAnsi="Garamond"/>
          <w:sz w:val="24"/>
          <w:szCs w:val="24"/>
          <w:lang w:val="en-US"/>
        </w:rPr>
        <w:t>Selain</w:t>
      </w:r>
      <w:proofErr w:type="spellEnd"/>
      <w:r w:rsidR="000923A8" w:rsidRPr="000923A8">
        <w:rPr>
          <w:rFonts w:ascii="Garamond" w:hAnsi="Garamond"/>
          <w:sz w:val="24"/>
          <w:szCs w:val="24"/>
          <w:lang w:val="en-US"/>
        </w:rPr>
        <w:t xml:space="preserve"> </w:t>
      </w:r>
      <w:proofErr w:type="spellStart"/>
      <w:r w:rsidR="000923A8" w:rsidRPr="000923A8">
        <w:rPr>
          <w:rFonts w:ascii="Garamond" w:hAnsi="Garamond"/>
          <w:sz w:val="24"/>
          <w:szCs w:val="24"/>
          <w:lang w:val="en-US"/>
        </w:rPr>
        <w:t>itu</w:t>
      </w:r>
      <w:proofErr w:type="spellEnd"/>
      <w:r w:rsidR="000923A8" w:rsidRPr="000923A8">
        <w:rPr>
          <w:rFonts w:ascii="Garamond" w:hAnsi="Garamond"/>
          <w:sz w:val="24"/>
          <w:szCs w:val="24"/>
          <w:lang w:val="en-US"/>
        </w:rPr>
        <w:t xml:space="preserve">, </w:t>
      </w:r>
      <w:proofErr w:type="spellStart"/>
      <w:r w:rsidR="000923A8" w:rsidRPr="000923A8">
        <w:rPr>
          <w:rFonts w:ascii="Garamond" w:hAnsi="Garamond"/>
          <w:sz w:val="24"/>
          <w:szCs w:val="24"/>
          <w:lang w:val="en-US"/>
        </w:rPr>
        <w:t>partisipasi</w:t>
      </w:r>
      <w:proofErr w:type="spellEnd"/>
      <w:r w:rsidR="000923A8" w:rsidRPr="000923A8">
        <w:rPr>
          <w:rFonts w:ascii="Garamond" w:hAnsi="Garamond"/>
          <w:sz w:val="24"/>
          <w:szCs w:val="24"/>
          <w:lang w:val="en-US"/>
        </w:rPr>
        <w:t xml:space="preserve"> gender yang </w:t>
      </w:r>
      <w:proofErr w:type="spellStart"/>
      <w:r w:rsidR="000923A8" w:rsidRPr="000923A8">
        <w:rPr>
          <w:rFonts w:ascii="Garamond" w:hAnsi="Garamond"/>
          <w:sz w:val="24"/>
          <w:szCs w:val="24"/>
          <w:lang w:val="en-US"/>
        </w:rPr>
        <w:t>merata</w:t>
      </w:r>
      <w:proofErr w:type="spellEnd"/>
      <w:r w:rsidR="000923A8" w:rsidRPr="000923A8">
        <w:rPr>
          <w:rFonts w:ascii="Garamond" w:hAnsi="Garamond"/>
          <w:sz w:val="24"/>
          <w:szCs w:val="24"/>
          <w:lang w:val="en-US"/>
        </w:rPr>
        <w:t xml:space="preserve"> d</w:t>
      </w:r>
      <w:r w:rsidR="00F4711E">
        <w:rPr>
          <w:rFonts w:ascii="Garamond" w:hAnsi="Garamond"/>
          <w:sz w:val="24"/>
          <w:szCs w:val="24"/>
          <w:lang w:val="en-US"/>
        </w:rPr>
        <w:t>i</w:t>
      </w:r>
      <w:r w:rsidR="000923A8" w:rsidRPr="000923A8">
        <w:rPr>
          <w:rFonts w:ascii="Garamond" w:hAnsi="Garamond"/>
          <w:sz w:val="24"/>
          <w:szCs w:val="24"/>
          <w:lang w:val="en-US"/>
        </w:rPr>
        <w:t xml:space="preserve"> </w:t>
      </w:r>
      <w:proofErr w:type="spellStart"/>
      <w:r w:rsidR="000923A8" w:rsidRPr="000923A8">
        <w:rPr>
          <w:rFonts w:ascii="Garamond" w:hAnsi="Garamond"/>
          <w:sz w:val="24"/>
          <w:szCs w:val="24"/>
          <w:lang w:val="en-US"/>
        </w:rPr>
        <w:t>sarasehan</w:t>
      </w:r>
      <w:proofErr w:type="spellEnd"/>
      <w:r w:rsidR="000923A8" w:rsidRPr="000923A8">
        <w:rPr>
          <w:rFonts w:ascii="Garamond" w:hAnsi="Garamond"/>
          <w:sz w:val="24"/>
          <w:szCs w:val="24"/>
          <w:lang w:val="en-US"/>
        </w:rPr>
        <w:t xml:space="preserve"> juga </w:t>
      </w:r>
      <w:proofErr w:type="spellStart"/>
      <w:r w:rsidR="000923A8" w:rsidRPr="000923A8">
        <w:rPr>
          <w:rFonts w:ascii="Garamond" w:hAnsi="Garamond"/>
          <w:sz w:val="24"/>
          <w:szCs w:val="24"/>
          <w:lang w:val="en-US"/>
        </w:rPr>
        <w:t>membuka</w:t>
      </w:r>
      <w:proofErr w:type="spellEnd"/>
      <w:r w:rsidR="000923A8" w:rsidRPr="000923A8">
        <w:rPr>
          <w:rFonts w:ascii="Garamond" w:hAnsi="Garamond"/>
          <w:sz w:val="24"/>
          <w:szCs w:val="24"/>
          <w:lang w:val="en-US"/>
        </w:rPr>
        <w:t xml:space="preserve"> </w:t>
      </w:r>
      <w:proofErr w:type="spellStart"/>
      <w:r w:rsidR="000923A8" w:rsidRPr="000923A8">
        <w:rPr>
          <w:rFonts w:ascii="Garamond" w:hAnsi="Garamond"/>
          <w:sz w:val="24"/>
          <w:szCs w:val="24"/>
          <w:lang w:val="en-US"/>
        </w:rPr>
        <w:t>peluang</w:t>
      </w:r>
      <w:proofErr w:type="spellEnd"/>
      <w:r w:rsidR="000923A8" w:rsidRPr="000923A8">
        <w:rPr>
          <w:rFonts w:ascii="Garamond" w:hAnsi="Garamond"/>
          <w:sz w:val="24"/>
          <w:szCs w:val="24"/>
          <w:lang w:val="en-US"/>
        </w:rPr>
        <w:t xml:space="preserve"> </w:t>
      </w:r>
      <w:proofErr w:type="spellStart"/>
      <w:r w:rsidR="000923A8" w:rsidRPr="000923A8">
        <w:rPr>
          <w:rFonts w:ascii="Garamond" w:hAnsi="Garamond"/>
          <w:sz w:val="24"/>
          <w:szCs w:val="24"/>
          <w:lang w:val="en-US"/>
        </w:rPr>
        <w:t>guna</w:t>
      </w:r>
      <w:proofErr w:type="spellEnd"/>
      <w:r w:rsidR="000923A8" w:rsidRPr="000923A8">
        <w:rPr>
          <w:rFonts w:ascii="Garamond" w:hAnsi="Garamond"/>
          <w:sz w:val="24"/>
          <w:szCs w:val="24"/>
          <w:lang w:val="en-US"/>
        </w:rPr>
        <w:t xml:space="preserve"> </w:t>
      </w:r>
      <w:proofErr w:type="spellStart"/>
      <w:r w:rsidR="000923A8" w:rsidRPr="000923A8">
        <w:rPr>
          <w:rFonts w:ascii="Garamond" w:hAnsi="Garamond"/>
          <w:sz w:val="24"/>
          <w:szCs w:val="24"/>
          <w:lang w:val="en-US"/>
        </w:rPr>
        <w:t>mengidentifikasi</w:t>
      </w:r>
      <w:proofErr w:type="spellEnd"/>
      <w:r w:rsidR="000923A8" w:rsidRPr="000923A8">
        <w:rPr>
          <w:rFonts w:ascii="Garamond" w:hAnsi="Garamond"/>
          <w:sz w:val="24"/>
          <w:szCs w:val="24"/>
          <w:lang w:val="en-US"/>
        </w:rPr>
        <w:t xml:space="preserve"> </w:t>
      </w:r>
      <w:proofErr w:type="spellStart"/>
      <w:r w:rsidR="000923A8" w:rsidRPr="000923A8">
        <w:rPr>
          <w:rFonts w:ascii="Garamond" w:hAnsi="Garamond"/>
          <w:sz w:val="24"/>
          <w:szCs w:val="24"/>
          <w:lang w:val="en-US"/>
        </w:rPr>
        <w:t>perspektif</w:t>
      </w:r>
      <w:proofErr w:type="spellEnd"/>
      <w:r w:rsidR="000923A8" w:rsidRPr="000923A8">
        <w:rPr>
          <w:rFonts w:ascii="Garamond" w:hAnsi="Garamond"/>
          <w:sz w:val="24"/>
          <w:szCs w:val="24"/>
          <w:lang w:val="en-US"/>
        </w:rPr>
        <w:t xml:space="preserve"> </w:t>
      </w:r>
      <w:proofErr w:type="spellStart"/>
      <w:r w:rsidR="000923A8" w:rsidRPr="000923A8">
        <w:rPr>
          <w:rFonts w:ascii="Garamond" w:hAnsi="Garamond"/>
          <w:sz w:val="24"/>
          <w:szCs w:val="24"/>
          <w:lang w:val="en-US"/>
        </w:rPr>
        <w:t>unik</w:t>
      </w:r>
      <w:proofErr w:type="spellEnd"/>
      <w:r w:rsidR="000923A8" w:rsidRPr="000923A8">
        <w:rPr>
          <w:rFonts w:ascii="Garamond" w:hAnsi="Garamond"/>
          <w:sz w:val="24"/>
          <w:szCs w:val="24"/>
          <w:lang w:val="en-US"/>
        </w:rPr>
        <w:t xml:space="preserve"> </w:t>
      </w:r>
      <w:proofErr w:type="spellStart"/>
      <w:r w:rsidR="000923A8" w:rsidRPr="000923A8">
        <w:rPr>
          <w:rFonts w:ascii="Garamond" w:hAnsi="Garamond"/>
          <w:sz w:val="24"/>
          <w:szCs w:val="24"/>
          <w:lang w:val="en-US"/>
        </w:rPr>
        <w:t>dari</w:t>
      </w:r>
      <w:proofErr w:type="spellEnd"/>
      <w:r w:rsidR="000923A8" w:rsidRPr="000923A8">
        <w:rPr>
          <w:rFonts w:ascii="Garamond" w:hAnsi="Garamond"/>
          <w:sz w:val="24"/>
          <w:szCs w:val="24"/>
          <w:lang w:val="en-US"/>
        </w:rPr>
        <w:t xml:space="preserve"> masing-masing gender </w:t>
      </w:r>
      <w:proofErr w:type="spellStart"/>
      <w:r w:rsidR="000923A8" w:rsidRPr="000923A8">
        <w:rPr>
          <w:rFonts w:ascii="Garamond" w:hAnsi="Garamond"/>
          <w:sz w:val="24"/>
          <w:szCs w:val="24"/>
          <w:lang w:val="en-US"/>
        </w:rPr>
        <w:t>terkait</w:t>
      </w:r>
      <w:proofErr w:type="spellEnd"/>
      <w:r w:rsidR="000923A8" w:rsidRPr="000923A8">
        <w:rPr>
          <w:rFonts w:ascii="Garamond" w:hAnsi="Garamond"/>
          <w:sz w:val="24"/>
          <w:szCs w:val="24"/>
          <w:lang w:val="en-US"/>
        </w:rPr>
        <w:t xml:space="preserve"> </w:t>
      </w:r>
      <w:proofErr w:type="spellStart"/>
      <w:r w:rsidR="000923A8" w:rsidRPr="000923A8">
        <w:rPr>
          <w:rFonts w:ascii="Garamond" w:hAnsi="Garamond"/>
          <w:sz w:val="24"/>
          <w:szCs w:val="24"/>
          <w:lang w:val="en-US"/>
        </w:rPr>
        <w:t>isu</w:t>
      </w:r>
      <w:proofErr w:type="spellEnd"/>
      <w:r w:rsidR="000923A8" w:rsidRPr="000923A8">
        <w:rPr>
          <w:rFonts w:ascii="Garamond" w:hAnsi="Garamond"/>
          <w:sz w:val="24"/>
          <w:szCs w:val="24"/>
          <w:lang w:val="en-US"/>
        </w:rPr>
        <w:t xml:space="preserve"> </w:t>
      </w:r>
      <w:proofErr w:type="spellStart"/>
      <w:r w:rsidR="000923A8" w:rsidRPr="000923A8">
        <w:rPr>
          <w:rFonts w:ascii="Garamond" w:hAnsi="Garamond"/>
          <w:sz w:val="24"/>
          <w:szCs w:val="24"/>
          <w:lang w:val="en-US"/>
        </w:rPr>
        <w:t>toleransi</w:t>
      </w:r>
      <w:proofErr w:type="spellEnd"/>
      <w:r w:rsidR="000923A8" w:rsidRPr="000923A8">
        <w:rPr>
          <w:rFonts w:ascii="Garamond" w:hAnsi="Garamond"/>
          <w:sz w:val="24"/>
          <w:szCs w:val="24"/>
          <w:lang w:val="en-US"/>
        </w:rPr>
        <w:t xml:space="preserve"> dan </w:t>
      </w:r>
      <w:proofErr w:type="spellStart"/>
      <w:r w:rsidR="000923A8" w:rsidRPr="000923A8">
        <w:rPr>
          <w:rFonts w:ascii="Garamond" w:hAnsi="Garamond"/>
          <w:sz w:val="24"/>
          <w:szCs w:val="24"/>
          <w:lang w:val="en-US"/>
        </w:rPr>
        <w:t>keberagaman</w:t>
      </w:r>
      <w:proofErr w:type="spellEnd"/>
      <w:r w:rsidR="000923A8" w:rsidRPr="000923A8">
        <w:rPr>
          <w:rFonts w:ascii="Garamond" w:hAnsi="Garamond"/>
          <w:sz w:val="24"/>
          <w:szCs w:val="24"/>
          <w:lang w:val="en-US"/>
        </w:rPr>
        <w:t xml:space="preserve">, yang </w:t>
      </w:r>
      <w:proofErr w:type="spellStart"/>
      <w:r w:rsidR="000923A8" w:rsidRPr="000923A8">
        <w:rPr>
          <w:rFonts w:ascii="Garamond" w:hAnsi="Garamond"/>
          <w:sz w:val="24"/>
          <w:szCs w:val="24"/>
          <w:lang w:val="en-US"/>
        </w:rPr>
        <w:t>selanjutnya</w:t>
      </w:r>
      <w:proofErr w:type="spellEnd"/>
      <w:r w:rsidR="000923A8" w:rsidRPr="000923A8">
        <w:rPr>
          <w:rFonts w:ascii="Garamond" w:hAnsi="Garamond"/>
          <w:sz w:val="24"/>
          <w:szCs w:val="24"/>
          <w:lang w:val="en-US"/>
        </w:rPr>
        <w:t xml:space="preserve"> </w:t>
      </w:r>
      <w:proofErr w:type="spellStart"/>
      <w:r w:rsidR="000923A8" w:rsidRPr="000923A8">
        <w:rPr>
          <w:rFonts w:ascii="Garamond" w:hAnsi="Garamond"/>
          <w:sz w:val="24"/>
          <w:szCs w:val="24"/>
          <w:lang w:val="en-US"/>
        </w:rPr>
        <w:t>dapat</w:t>
      </w:r>
      <w:proofErr w:type="spellEnd"/>
      <w:r w:rsidR="000923A8" w:rsidRPr="000923A8">
        <w:rPr>
          <w:rFonts w:ascii="Garamond" w:hAnsi="Garamond"/>
          <w:sz w:val="24"/>
          <w:szCs w:val="24"/>
          <w:lang w:val="en-US"/>
        </w:rPr>
        <w:t xml:space="preserve"> </w:t>
      </w:r>
      <w:proofErr w:type="spellStart"/>
      <w:r w:rsidR="000923A8" w:rsidRPr="000923A8">
        <w:rPr>
          <w:rFonts w:ascii="Garamond" w:hAnsi="Garamond"/>
          <w:sz w:val="24"/>
          <w:szCs w:val="24"/>
          <w:lang w:val="en-US"/>
        </w:rPr>
        <w:t>memperkaya</w:t>
      </w:r>
      <w:proofErr w:type="spellEnd"/>
      <w:r w:rsidR="000923A8" w:rsidRPr="000923A8">
        <w:rPr>
          <w:rFonts w:ascii="Garamond" w:hAnsi="Garamond"/>
          <w:sz w:val="24"/>
          <w:szCs w:val="24"/>
          <w:lang w:val="en-US"/>
        </w:rPr>
        <w:t xml:space="preserve"> </w:t>
      </w:r>
      <w:proofErr w:type="spellStart"/>
      <w:r w:rsidR="000923A8" w:rsidRPr="000923A8">
        <w:rPr>
          <w:rFonts w:ascii="Garamond" w:hAnsi="Garamond"/>
          <w:sz w:val="24"/>
          <w:szCs w:val="24"/>
          <w:lang w:val="en-US"/>
        </w:rPr>
        <w:t>formulasi</w:t>
      </w:r>
      <w:proofErr w:type="spellEnd"/>
      <w:r w:rsidR="000923A8" w:rsidRPr="000923A8">
        <w:rPr>
          <w:rFonts w:ascii="Garamond" w:hAnsi="Garamond"/>
          <w:sz w:val="24"/>
          <w:szCs w:val="24"/>
          <w:lang w:val="en-US"/>
        </w:rPr>
        <w:t xml:space="preserve"> strategi </w:t>
      </w:r>
      <w:proofErr w:type="spellStart"/>
      <w:r w:rsidR="000923A8" w:rsidRPr="000923A8">
        <w:rPr>
          <w:rFonts w:ascii="Garamond" w:hAnsi="Garamond"/>
          <w:sz w:val="24"/>
          <w:szCs w:val="24"/>
          <w:lang w:val="en-US"/>
        </w:rPr>
        <w:t>pembangunan</w:t>
      </w:r>
      <w:proofErr w:type="spellEnd"/>
      <w:r w:rsidR="000923A8" w:rsidRPr="000923A8">
        <w:rPr>
          <w:rFonts w:ascii="Garamond" w:hAnsi="Garamond"/>
          <w:sz w:val="24"/>
          <w:szCs w:val="24"/>
          <w:lang w:val="en-US"/>
        </w:rPr>
        <w:t xml:space="preserve"> </w:t>
      </w:r>
      <w:proofErr w:type="spellStart"/>
      <w:r w:rsidR="000923A8" w:rsidRPr="000923A8">
        <w:rPr>
          <w:rFonts w:ascii="Garamond" w:hAnsi="Garamond"/>
          <w:sz w:val="24"/>
          <w:szCs w:val="24"/>
          <w:lang w:val="en-US"/>
        </w:rPr>
        <w:t>masyarakat</w:t>
      </w:r>
      <w:proofErr w:type="spellEnd"/>
      <w:r w:rsidR="000923A8" w:rsidRPr="000923A8">
        <w:rPr>
          <w:rFonts w:ascii="Garamond" w:hAnsi="Garamond"/>
          <w:sz w:val="24"/>
          <w:szCs w:val="24"/>
          <w:lang w:val="en-US"/>
        </w:rPr>
        <w:t xml:space="preserve"> </w:t>
      </w:r>
      <w:proofErr w:type="spellStart"/>
      <w:r w:rsidR="000923A8" w:rsidRPr="000923A8">
        <w:rPr>
          <w:rFonts w:ascii="Garamond" w:hAnsi="Garamond"/>
          <w:sz w:val="24"/>
          <w:szCs w:val="24"/>
          <w:lang w:val="en-US"/>
        </w:rPr>
        <w:t>inklusif</w:t>
      </w:r>
      <w:proofErr w:type="spellEnd"/>
      <w:r w:rsidR="000923A8" w:rsidRPr="000923A8">
        <w:rPr>
          <w:rFonts w:ascii="Garamond" w:hAnsi="Garamond"/>
          <w:sz w:val="24"/>
          <w:szCs w:val="24"/>
          <w:lang w:val="en-US"/>
        </w:rPr>
        <w:t xml:space="preserve">.  </w:t>
      </w:r>
      <w:proofErr w:type="spellStart"/>
      <w:r w:rsidR="00F4711E" w:rsidRPr="00F4711E">
        <w:rPr>
          <w:rFonts w:ascii="Garamond" w:hAnsi="Garamond"/>
          <w:sz w:val="24"/>
          <w:szCs w:val="24"/>
          <w:lang w:val="en-US"/>
        </w:rPr>
        <w:t>Tampak</w:t>
      </w:r>
      <w:proofErr w:type="spellEnd"/>
      <w:r w:rsidR="00F4711E" w:rsidRPr="00F4711E">
        <w:rPr>
          <w:rFonts w:ascii="Garamond" w:hAnsi="Garamond"/>
          <w:sz w:val="24"/>
          <w:szCs w:val="24"/>
          <w:lang w:val="en-US"/>
        </w:rPr>
        <w:t xml:space="preserve"> </w:t>
      </w:r>
      <w:proofErr w:type="spellStart"/>
      <w:r w:rsidR="00F4711E" w:rsidRPr="00F4711E">
        <w:rPr>
          <w:rFonts w:ascii="Garamond" w:hAnsi="Garamond"/>
          <w:sz w:val="24"/>
          <w:szCs w:val="24"/>
          <w:lang w:val="en-US"/>
        </w:rPr>
        <w:t>jelas</w:t>
      </w:r>
      <w:proofErr w:type="spellEnd"/>
      <w:r w:rsidR="00F4711E" w:rsidRPr="00F4711E">
        <w:rPr>
          <w:rFonts w:ascii="Garamond" w:hAnsi="Garamond"/>
          <w:sz w:val="24"/>
          <w:szCs w:val="24"/>
          <w:lang w:val="en-US"/>
        </w:rPr>
        <w:t xml:space="preserve"> pula </w:t>
      </w:r>
      <w:proofErr w:type="spellStart"/>
      <w:r w:rsidR="00F4711E" w:rsidRPr="00F4711E">
        <w:rPr>
          <w:rFonts w:ascii="Garamond" w:hAnsi="Garamond"/>
          <w:sz w:val="24"/>
          <w:szCs w:val="24"/>
          <w:lang w:val="en-US"/>
        </w:rPr>
        <w:t>betapa</w:t>
      </w:r>
      <w:proofErr w:type="spellEnd"/>
      <w:r w:rsidR="00F4711E" w:rsidRPr="00F4711E">
        <w:rPr>
          <w:rFonts w:ascii="Garamond" w:hAnsi="Garamond"/>
          <w:sz w:val="24"/>
          <w:szCs w:val="24"/>
          <w:lang w:val="en-US"/>
        </w:rPr>
        <w:t xml:space="preserve"> </w:t>
      </w:r>
      <w:proofErr w:type="spellStart"/>
      <w:r w:rsidR="00F4711E" w:rsidRPr="00F4711E">
        <w:rPr>
          <w:rFonts w:ascii="Garamond" w:hAnsi="Garamond"/>
          <w:sz w:val="24"/>
          <w:szCs w:val="24"/>
          <w:lang w:val="en-US"/>
        </w:rPr>
        <w:t>kepedulian</w:t>
      </w:r>
      <w:proofErr w:type="spellEnd"/>
      <w:r w:rsidR="00F4711E" w:rsidRPr="00F4711E">
        <w:rPr>
          <w:rFonts w:ascii="Garamond" w:hAnsi="Garamond"/>
          <w:sz w:val="24"/>
          <w:szCs w:val="24"/>
          <w:lang w:val="en-US"/>
        </w:rPr>
        <w:t xml:space="preserve"> </w:t>
      </w:r>
      <w:proofErr w:type="spellStart"/>
      <w:r w:rsidR="00F4711E" w:rsidRPr="00F4711E">
        <w:rPr>
          <w:rFonts w:ascii="Garamond" w:hAnsi="Garamond"/>
          <w:sz w:val="24"/>
          <w:szCs w:val="24"/>
          <w:lang w:val="en-US"/>
        </w:rPr>
        <w:t>terhadap</w:t>
      </w:r>
      <w:proofErr w:type="spellEnd"/>
      <w:r w:rsidR="00F4711E" w:rsidRPr="00F4711E">
        <w:rPr>
          <w:rFonts w:ascii="Garamond" w:hAnsi="Garamond"/>
          <w:sz w:val="24"/>
          <w:szCs w:val="24"/>
          <w:lang w:val="en-US"/>
        </w:rPr>
        <w:t xml:space="preserve"> </w:t>
      </w:r>
      <w:proofErr w:type="spellStart"/>
      <w:r w:rsidR="00F4711E" w:rsidRPr="00F4711E">
        <w:rPr>
          <w:rFonts w:ascii="Garamond" w:hAnsi="Garamond"/>
          <w:sz w:val="24"/>
          <w:szCs w:val="24"/>
          <w:lang w:val="en-US"/>
        </w:rPr>
        <w:t>kehidupan</w:t>
      </w:r>
      <w:proofErr w:type="spellEnd"/>
      <w:r w:rsidR="00F4711E" w:rsidRPr="00F4711E">
        <w:rPr>
          <w:rFonts w:ascii="Garamond" w:hAnsi="Garamond"/>
          <w:sz w:val="24"/>
          <w:szCs w:val="24"/>
          <w:lang w:val="en-US"/>
        </w:rPr>
        <w:t xml:space="preserve"> </w:t>
      </w:r>
      <w:proofErr w:type="spellStart"/>
      <w:r w:rsidR="00F4711E" w:rsidRPr="00F4711E">
        <w:rPr>
          <w:rFonts w:ascii="Garamond" w:hAnsi="Garamond"/>
          <w:sz w:val="24"/>
          <w:szCs w:val="24"/>
          <w:lang w:val="en-US"/>
        </w:rPr>
        <w:t>sosial</w:t>
      </w:r>
      <w:proofErr w:type="spellEnd"/>
      <w:r w:rsidR="00F4711E" w:rsidRPr="00F4711E">
        <w:rPr>
          <w:rFonts w:ascii="Garamond" w:hAnsi="Garamond"/>
          <w:sz w:val="24"/>
          <w:szCs w:val="24"/>
          <w:lang w:val="en-US"/>
        </w:rPr>
        <w:t xml:space="preserve"> dan </w:t>
      </w:r>
      <w:proofErr w:type="spellStart"/>
      <w:r w:rsidR="00F4711E" w:rsidRPr="00F4711E">
        <w:rPr>
          <w:rFonts w:ascii="Garamond" w:hAnsi="Garamond"/>
          <w:sz w:val="24"/>
          <w:szCs w:val="24"/>
          <w:lang w:val="en-US"/>
        </w:rPr>
        <w:t>politik</w:t>
      </w:r>
      <w:proofErr w:type="spellEnd"/>
      <w:r w:rsidR="00F4711E" w:rsidRPr="00F4711E">
        <w:rPr>
          <w:rFonts w:ascii="Garamond" w:hAnsi="Garamond"/>
          <w:sz w:val="24"/>
          <w:szCs w:val="24"/>
          <w:lang w:val="en-US"/>
        </w:rPr>
        <w:t xml:space="preserve"> </w:t>
      </w:r>
      <w:proofErr w:type="spellStart"/>
      <w:r w:rsidR="00F4711E" w:rsidRPr="00F4711E">
        <w:rPr>
          <w:rFonts w:ascii="Garamond" w:hAnsi="Garamond"/>
          <w:sz w:val="24"/>
          <w:szCs w:val="24"/>
          <w:lang w:val="en-US"/>
        </w:rPr>
        <w:t>secara</w:t>
      </w:r>
      <w:proofErr w:type="spellEnd"/>
      <w:r w:rsidR="00F4711E" w:rsidRPr="00F4711E">
        <w:rPr>
          <w:rFonts w:ascii="Garamond" w:hAnsi="Garamond"/>
          <w:sz w:val="24"/>
          <w:szCs w:val="24"/>
          <w:lang w:val="en-US"/>
        </w:rPr>
        <w:t xml:space="preserve"> </w:t>
      </w:r>
      <w:proofErr w:type="spellStart"/>
      <w:r w:rsidR="00F4711E" w:rsidRPr="00F4711E">
        <w:rPr>
          <w:rFonts w:ascii="Garamond" w:hAnsi="Garamond"/>
          <w:sz w:val="24"/>
          <w:szCs w:val="24"/>
          <w:lang w:val="en-US"/>
        </w:rPr>
        <w:t>inheren</w:t>
      </w:r>
      <w:proofErr w:type="spellEnd"/>
      <w:r w:rsidR="00F4711E" w:rsidRPr="00F4711E">
        <w:rPr>
          <w:rFonts w:ascii="Garamond" w:hAnsi="Garamond"/>
          <w:sz w:val="24"/>
          <w:szCs w:val="24"/>
          <w:lang w:val="en-US"/>
        </w:rPr>
        <w:t xml:space="preserve"> </w:t>
      </w:r>
      <w:proofErr w:type="spellStart"/>
      <w:r w:rsidR="00F4711E" w:rsidRPr="00F4711E">
        <w:rPr>
          <w:rFonts w:ascii="Garamond" w:hAnsi="Garamond"/>
          <w:sz w:val="24"/>
          <w:szCs w:val="24"/>
          <w:lang w:val="en-US"/>
        </w:rPr>
        <w:t>terinternalisasi</w:t>
      </w:r>
      <w:proofErr w:type="spellEnd"/>
      <w:r w:rsidR="00F4711E" w:rsidRPr="00F4711E">
        <w:rPr>
          <w:rFonts w:ascii="Garamond" w:hAnsi="Garamond"/>
          <w:sz w:val="24"/>
          <w:szCs w:val="24"/>
          <w:lang w:val="en-US"/>
        </w:rPr>
        <w:t xml:space="preserve"> </w:t>
      </w:r>
      <w:proofErr w:type="spellStart"/>
      <w:r w:rsidR="00F4711E" w:rsidRPr="00F4711E">
        <w:rPr>
          <w:rFonts w:ascii="Garamond" w:hAnsi="Garamond"/>
          <w:sz w:val="24"/>
          <w:szCs w:val="24"/>
          <w:lang w:val="en-US"/>
        </w:rPr>
        <w:t>dalam</w:t>
      </w:r>
      <w:proofErr w:type="spellEnd"/>
      <w:r w:rsidR="00F4711E" w:rsidRPr="00F4711E">
        <w:rPr>
          <w:rFonts w:ascii="Garamond" w:hAnsi="Garamond"/>
          <w:sz w:val="24"/>
          <w:szCs w:val="24"/>
          <w:lang w:val="en-US"/>
        </w:rPr>
        <w:t xml:space="preserve"> </w:t>
      </w:r>
      <w:proofErr w:type="spellStart"/>
      <w:r w:rsidR="00F4711E" w:rsidRPr="00F4711E">
        <w:rPr>
          <w:rFonts w:ascii="Garamond" w:hAnsi="Garamond"/>
          <w:sz w:val="24"/>
          <w:szCs w:val="24"/>
          <w:lang w:val="en-US"/>
        </w:rPr>
        <w:t>kerangka</w:t>
      </w:r>
      <w:proofErr w:type="spellEnd"/>
      <w:r w:rsidR="00F4711E" w:rsidRPr="00F4711E">
        <w:rPr>
          <w:rFonts w:ascii="Garamond" w:hAnsi="Garamond"/>
          <w:sz w:val="24"/>
          <w:szCs w:val="24"/>
          <w:lang w:val="en-US"/>
        </w:rPr>
        <w:t xml:space="preserve"> </w:t>
      </w:r>
      <w:proofErr w:type="spellStart"/>
      <w:r w:rsidR="00F4711E" w:rsidRPr="00F4711E">
        <w:rPr>
          <w:rFonts w:ascii="Garamond" w:hAnsi="Garamond"/>
          <w:sz w:val="24"/>
          <w:szCs w:val="24"/>
          <w:lang w:val="en-US"/>
        </w:rPr>
        <w:t>partisipasi</w:t>
      </w:r>
      <w:proofErr w:type="spellEnd"/>
      <w:r w:rsidR="00F4711E" w:rsidRPr="00F4711E">
        <w:rPr>
          <w:rFonts w:ascii="Garamond" w:hAnsi="Garamond"/>
          <w:sz w:val="24"/>
          <w:szCs w:val="24"/>
          <w:lang w:val="en-US"/>
        </w:rPr>
        <w:t xml:space="preserve"> </w:t>
      </w:r>
      <w:proofErr w:type="spellStart"/>
      <w:r w:rsidR="00F4711E" w:rsidRPr="00F4711E">
        <w:rPr>
          <w:rFonts w:ascii="Garamond" w:hAnsi="Garamond"/>
          <w:sz w:val="24"/>
          <w:szCs w:val="24"/>
          <w:lang w:val="en-US"/>
        </w:rPr>
        <w:t>sipil</w:t>
      </w:r>
      <w:proofErr w:type="spellEnd"/>
      <w:r w:rsidR="00F4711E" w:rsidRPr="00F4711E">
        <w:rPr>
          <w:rFonts w:ascii="Garamond" w:hAnsi="Garamond"/>
          <w:sz w:val="24"/>
          <w:szCs w:val="24"/>
          <w:lang w:val="en-US"/>
        </w:rPr>
        <w:t xml:space="preserve"> yang </w:t>
      </w:r>
      <w:proofErr w:type="spellStart"/>
      <w:r w:rsidR="00F4711E" w:rsidRPr="00F4711E">
        <w:rPr>
          <w:rFonts w:ascii="Garamond" w:hAnsi="Garamond"/>
          <w:sz w:val="24"/>
          <w:szCs w:val="24"/>
          <w:lang w:val="en-US"/>
        </w:rPr>
        <w:t>melampaui</w:t>
      </w:r>
      <w:proofErr w:type="spellEnd"/>
      <w:r w:rsidR="00F4711E" w:rsidRPr="00F4711E">
        <w:rPr>
          <w:rFonts w:ascii="Garamond" w:hAnsi="Garamond"/>
          <w:sz w:val="24"/>
          <w:szCs w:val="24"/>
          <w:lang w:val="en-US"/>
        </w:rPr>
        <w:t xml:space="preserve"> </w:t>
      </w:r>
      <w:proofErr w:type="spellStart"/>
      <w:r w:rsidR="00F4711E" w:rsidRPr="00F4711E">
        <w:rPr>
          <w:rFonts w:ascii="Garamond" w:hAnsi="Garamond"/>
          <w:sz w:val="24"/>
          <w:szCs w:val="24"/>
          <w:lang w:val="en-US"/>
        </w:rPr>
        <w:t>dikotomi</w:t>
      </w:r>
      <w:proofErr w:type="spellEnd"/>
      <w:r w:rsidR="00F4711E" w:rsidRPr="00F4711E">
        <w:rPr>
          <w:rFonts w:ascii="Garamond" w:hAnsi="Garamond"/>
          <w:sz w:val="24"/>
          <w:szCs w:val="24"/>
          <w:lang w:val="en-US"/>
        </w:rPr>
        <w:t xml:space="preserve"> gender, </w:t>
      </w:r>
      <w:proofErr w:type="spellStart"/>
      <w:r w:rsidR="00F4711E" w:rsidRPr="00F4711E">
        <w:rPr>
          <w:rFonts w:ascii="Garamond" w:hAnsi="Garamond"/>
          <w:sz w:val="24"/>
          <w:szCs w:val="24"/>
          <w:lang w:val="en-US"/>
        </w:rPr>
        <w:t>mengindikasikan</w:t>
      </w:r>
      <w:proofErr w:type="spellEnd"/>
      <w:r w:rsidR="00F4711E" w:rsidRPr="00F4711E">
        <w:rPr>
          <w:rFonts w:ascii="Garamond" w:hAnsi="Garamond"/>
          <w:sz w:val="24"/>
          <w:szCs w:val="24"/>
          <w:lang w:val="en-US"/>
        </w:rPr>
        <w:t xml:space="preserve"> </w:t>
      </w:r>
      <w:proofErr w:type="spellStart"/>
      <w:r w:rsidR="00F4711E" w:rsidRPr="00F4711E">
        <w:rPr>
          <w:rFonts w:ascii="Garamond" w:hAnsi="Garamond"/>
          <w:sz w:val="24"/>
          <w:szCs w:val="24"/>
          <w:lang w:val="en-US"/>
        </w:rPr>
        <w:t>bahwa</w:t>
      </w:r>
      <w:proofErr w:type="spellEnd"/>
      <w:r w:rsidR="00F4711E" w:rsidRPr="00F4711E">
        <w:rPr>
          <w:rFonts w:ascii="Garamond" w:hAnsi="Garamond"/>
          <w:sz w:val="24"/>
          <w:szCs w:val="24"/>
          <w:lang w:val="en-US"/>
        </w:rPr>
        <w:t xml:space="preserve"> </w:t>
      </w:r>
      <w:proofErr w:type="spellStart"/>
      <w:r w:rsidR="00F4711E" w:rsidRPr="00F4711E">
        <w:rPr>
          <w:rFonts w:ascii="Garamond" w:hAnsi="Garamond"/>
          <w:sz w:val="24"/>
          <w:szCs w:val="24"/>
          <w:lang w:val="en-US"/>
        </w:rPr>
        <w:t>isu-isu</w:t>
      </w:r>
      <w:proofErr w:type="spellEnd"/>
      <w:r w:rsidR="00F4711E" w:rsidRPr="00F4711E">
        <w:rPr>
          <w:rFonts w:ascii="Garamond" w:hAnsi="Garamond"/>
          <w:sz w:val="24"/>
          <w:szCs w:val="24"/>
          <w:lang w:val="en-US"/>
        </w:rPr>
        <w:t xml:space="preserve"> </w:t>
      </w:r>
      <w:proofErr w:type="spellStart"/>
      <w:r w:rsidR="00F4711E" w:rsidRPr="00F4711E">
        <w:rPr>
          <w:rFonts w:ascii="Garamond" w:hAnsi="Garamond"/>
          <w:sz w:val="24"/>
          <w:szCs w:val="24"/>
          <w:lang w:val="en-US"/>
        </w:rPr>
        <w:t>ini</w:t>
      </w:r>
      <w:proofErr w:type="spellEnd"/>
      <w:r w:rsidR="00F4711E" w:rsidRPr="00F4711E">
        <w:rPr>
          <w:rFonts w:ascii="Garamond" w:hAnsi="Garamond"/>
          <w:sz w:val="24"/>
          <w:szCs w:val="24"/>
          <w:lang w:val="en-US"/>
        </w:rPr>
        <w:t xml:space="preserve"> </w:t>
      </w:r>
      <w:proofErr w:type="spellStart"/>
      <w:r w:rsidR="00F4711E" w:rsidRPr="00F4711E">
        <w:rPr>
          <w:rFonts w:ascii="Garamond" w:hAnsi="Garamond"/>
          <w:sz w:val="24"/>
          <w:szCs w:val="24"/>
          <w:lang w:val="en-US"/>
        </w:rPr>
        <w:t>relevan</w:t>
      </w:r>
      <w:proofErr w:type="spellEnd"/>
      <w:r w:rsidR="00F4711E" w:rsidRPr="00F4711E">
        <w:rPr>
          <w:rFonts w:ascii="Garamond" w:hAnsi="Garamond"/>
          <w:sz w:val="24"/>
          <w:szCs w:val="24"/>
          <w:lang w:val="en-US"/>
        </w:rPr>
        <w:t xml:space="preserve"> </w:t>
      </w:r>
      <w:proofErr w:type="spellStart"/>
      <w:r w:rsidR="00F4711E" w:rsidRPr="00F4711E">
        <w:rPr>
          <w:rFonts w:ascii="Garamond" w:hAnsi="Garamond"/>
          <w:sz w:val="24"/>
          <w:szCs w:val="24"/>
          <w:lang w:val="en-US"/>
        </w:rPr>
        <w:t>bagi</w:t>
      </w:r>
      <w:proofErr w:type="spellEnd"/>
      <w:r w:rsidR="00F4711E" w:rsidRPr="00F4711E">
        <w:rPr>
          <w:rFonts w:ascii="Garamond" w:hAnsi="Garamond"/>
          <w:sz w:val="24"/>
          <w:szCs w:val="24"/>
          <w:lang w:val="en-US"/>
        </w:rPr>
        <w:t xml:space="preserve"> </w:t>
      </w:r>
      <w:proofErr w:type="spellStart"/>
      <w:r w:rsidR="00F4711E" w:rsidRPr="00F4711E">
        <w:rPr>
          <w:rFonts w:ascii="Garamond" w:hAnsi="Garamond"/>
          <w:sz w:val="24"/>
          <w:szCs w:val="24"/>
          <w:lang w:val="en-US"/>
        </w:rPr>
        <w:t>seluruh</w:t>
      </w:r>
      <w:proofErr w:type="spellEnd"/>
      <w:r w:rsidR="00F4711E" w:rsidRPr="00F4711E">
        <w:rPr>
          <w:rFonts w:ascii="Garamond" w:hAnsi="Garamond"/>
          <w:sz w:val="24"/>
          <w:szCs w:val="24"/>
          <w:lang w:val="en-US"/>
        </w:rPr>
        <w:t xml:space="preserve"> </w:t>
      </w:r>
      <w:proofErr w:type="spellStart"/>
      <w:r w:rsidR="00F4711E" w:rsidRPr="00F4711E">
        <w:rPr>
          <w:rFonts w:ascii="Garamond" w:hAnsi="Garamond"/>
          <w:sz w:val="24"/>
          <w:szCs w:val="24"/>
          <w:lang w:val="en-US"/>
        </w:rPr>
        <w:t>lapisan</w:t>
      </w:r>
      <w:proofErr w:type="spellEnd"/>
      <w:r w:rsidR="00F4711E" w:rsidRPr="00F4711E">
        <w:rPr>
          <w:rFonts w:ascii="Garamond" w:hAnsi="Garamond"/>
          <w:sz w:val="24"/>
          <w:szCs w:val="24"/>
          <w:lang w:val="en-US"/>
        </w:rPr>
        <w:t xml:space="preserve"> </w:t>
      </w:r>
      <w:proofErr w:type="spellStart"/>
      <w:r w:rsidR="00F4711E" w:rsidRPr="00F4711E">
        <w:rPr>
          <w:rFonts w:ascii="Garamond" w:hAnsi="Garamond"/>
          <w:sz w:val="24"/>
          <w:szCs w:val="24"/>
          <w:lang w:val="en-US"/>
        </w:rPr>
        <w:t>masyarakat</w:t>
      </w:r>
      <w:proofErr w:type="spellEnd"/>
      <w:r w:rsidR="00F4711E" w:rsidRPr="00F4711E">
        <w:rPr>
          <w:rFonts w:ascii="Garamond" w:hAnsi="Garamond"/>
          <w:sz w:val="24"/>
          <w:szCs w:val="24"/>
          <w:lang w:val="en-US"/>
        </w:rPr>
        <w:t xml:space="preserve"> </w:t>
      </w:r>
      <w:proofErr w:type="spellStart"/>
      <w:r w:rsidR="00F4711E" w:rsidRPr="00F4711E">
        <w:rPr>
          <w:rFonts w:ascii="Garamond" w:hAnsi="Garamond"/>
          <w:sz w:val="24"/>
          <w:szCs w:val="24"/>
          <w:lang w:val="en-US"/>
        </w:rPr>
        <w:t>tanpa</w:t>
      </w:r>
      <w:proofErr w:type="spellEnd"/>
      <w:r w:rsidR="00F4711E" w:rsidRPr="00F4711E">
        <w:rPr>
          <w:rFonts w:ascii="Garamond" w:hAnsi="Garamond"/>
          <w:sz w:val="24"/>
          <w:szCs w:val="24"/>
          <w:lang w:val="en-US"/>
        </w:rPr>
        <w:t xml:space="preserve"> </w:t>
      </w:r>
      <w:proofErr w:type="spellStart"/>
      <w:r w:rsidR="00F4711E" w:rsidRPr="00F4711E">
        <w:rPr>
          <w:rFonts w:ascii="Garamond" w:hAnsi="Garamond"/>
          <w:sz w:val="24"/>
          <w:szCs w:val="24"/>
          <w:lang w:val="en-US"/>
        </w:rPr>
        <w:t>terkecuali</w:t>
      </w:r>
      <w:proofErr w:type="spellEnd"/>
      <w:r w:rsidR="00B510B6">
        <w:rPr>
          <w:rFonts w:ascii="Garamond" w:hAnsi="Garamond"/>
          <w:sz w:val="24"/>
          <w:szCs w:val="24"/>
          <w:lang w:val="en-US"/>
        </w:rPr>
        <w:t>.</w:t>
      </w:r>
    </w:p>
    <w:p w14:paraId="63BBFE9D" w14:textId="77777777" w:rsidR="003D0978" w:rsidRDefault="003D0978" w:rsidP="003D0978">
      <w:pPr>
        <w:pStyle w:val="NormalWeb"/>
        <w:spacing w:before="0" w:beforeAutospacing="0" w:after="0" w:afterAutospacing="0"/>
        <w:jc w:val="both"/>
        <w:rPr>
          <w:rFonts w:asciiTheme="minorHAnsi" w:hAnsiTheme="minorHAnsi"/>
          <w:sz w:val="22"/>
          <w:szCs w:val="22"/>
        </w:rPr>
      </w:pPr>
    </w:p>
    <w:p w14:paraId="7DC6E51B" w14:textId="77777777" w:rsidR="000923A8" w:rsidRDefault="000923A8" w:rsidP="006963E3">
      <w:pPr>
        <w:pStyle w:val="NormalWeb"/>
        <w:spacing w:before="0" w:beforeAutospacing="0" w:after="0" w:afterAutospacing="0"/>
        <w:jc w:val="center"/>
        <w:rPr>
          <w:rFonts w:ascii="Garamond" w:hAnsi="Garamond"/>
        </w:rPr>
      </w:pPr>
    </w:p>
    <w:p w14:paraId="61E023CC" w14:textId="1912EF70" w:rsidR="006963E3" w:rsidRPr="005D749C" w:rsidRDefault="006963E3" w:rsidP="005D749C">
      <w:pPr>
        <w:pStyle w:val="NormalWeb"/>
        <w:spacing w:before="0" w:beforeAutospacing="0" w:after="0" w:afterAutospacing="0"/>
        <w:jc w:val="center"/>
        <w:rPr>
          <w:rFonts w:ascii="Garamond" w:hAnsi="Garamond"/>
          <w:b/>
          <w:bCs/>
          <w:i/>
          <w:iCs/>
        </w:rPr>
      </w:pPr>
      <w:proofErr w:type="spellStart"/>
      <w:r w:rsidRPr="00594D45">
        <w:rPr>
          <w:rFonts w:ascii="Garamond" w:hAnsi="Garamond"/>
          <w:b/>
          <w:bCs/>
        </w:rPr>
        <w:lastRenderedPageBreak/>
        <w:t>Tabel</w:t>
      </w:r>
      <w:proofErr w:type="spellEnd"/>
      <w:r w:rsidRPr="00594D45">
        <w:rPr>
          <w:rFonts w:ascii="Garamond" w:hAnsi="Garamond"/>
          <w:b/>
          <w:bCs/>
        </w:rPr>
        <w:t xml:space="preserve"> 2. </w:t>
      </w:r>
      <w:r w:rsidRPr="005D749C">
        <w:rPr>
          <w:rFonts w:ascii="Garamond" w:hAnsi="Garamond"/>
        </w:rPr>
        <w:t xml:space="preserve">Tingkat </w:t>
      </w:r>
      <w:proofErr w:type="spellStart"/>
      <w:r w:rsidR="00594D45" w:rsidRPr="005D749C">
        <w:rPr>
          <w:rFonts w:ascii="Garamond" w:hAnsi="Garamond"/>
        </w:rPr>
        <w:t>Kesadaran</w:t>
      </w:r>
      <w:proofErr w:type="spellEnd"/>
      <w:r w:rsidR="00594D45" w:rsidRPr="005D749C">
        <w:rPr>
          <w:rFonts w:ascii="Garamond" w:hAnsi="Garamond"/>
        </w:rPr>
        <w:t xml:space="preserve"> </w:t>
      </w:r>
      <w:proofErr w:type="spellStart"/>
      <w:r w:rsidRPr="005D749C">
        <w:rPr>
          <w:rFonts w:ascii="Garamond" w:hAnsi="Garamond"/>
        </w:rPr>
        <w:t>berdasarkan</w:t>
      </w:r>
      <w:proofErr w:type="spellEnd"/>
      <w:r w:rsidRPr="005D749C">
        <w:rPr>
          <w:rFonts w:ascii="Garamond" w:hAnsi="Garamond"/>
        </w:rPr>
        <w:t xml:space="preserve"> </w:t>
      </w:r>
      <w:proofErr w:type="spellStart"/>
      <w:r w:rsidRPr="005D749C">
        <w:rPr>
          <w:rFonts w:ascii="Garamond" w:hAnsi="Garamond"/>
          <w:i/>
          <w:iCs/>
        </w:rPr>
        <w:t>Pretest</w:t>
      </w:r>
      <w:proofErr w:type="spellEnd"/>
    </w:p>
    <w:tbl>
      <w:tblPr>
        <w:tblW w:w="0" w:type="auto"/>
        <w:jc w:val="center"/>
        <w:tblBorders>
          <w:top w:val="single" w:sz="6" w:space="0" w:color="000000"/>
          <w:left w:val="single" w:sz="4" w:space="0" w:color="auto"/>
          <w:bottom w:val="single" w:sz="6" w:space="0" w:color="000000"/>
          <w:insideH w:val="single" w:sz="6" w:space="0" w:color="000000"/>
        </w:tblBorders>
        <w:tblCellMar>
          <w:left w:w="0" w:type="dxa"/>
          <w:right w:w="0" w:type="dxa"/>
        </w:tblCellMar>
        <w:tblLook w:val="04A0" w:firstRow="1" w:lastRow="0" w:firstColumn="1" w:lastColumn="0" w:noHBand="0" w:noVBand="1"/>
      </w:tblPr>
      <w:tblGrid>
        <w:gridCol w:w="2747"/>
        <w:gridCol w:w="2065"/>
        <w:gridCol w:w="1984"/>
      </w:tblGrid>
      <w:tr w:rsidR="006963E3" w:rsidRPr="004B15A4" w14:paraId="4278F390" w14:textId="77777777" w:rsidTr="005D749C">
        <w:trPr>
          <w:trHeight w:val="165"/>
          <w:jc w:val="center"/>
        </w:trPr>
        <w:tc>
          <w:tcPr>
            <w:tcW w:w="2747" w:type="dxa"/>
            <w:shd w:val="clear" w:color="auto" w:fill="auto"/>
            <w:tcMar>
              <w:top w:w="60" w:type="dxa"/>
              <w:left w:w="60" w:type="dxa"/>
              <w:bottom w:w="60" w:type="dxa"/>
              <w:right w:w="60" w:type="dxa"/>
            </w:tcMar>
            <w:vAlign w:val="center"/>
            <w:hideMark/>
          </w:tcPr>
          <w:p w14:paraId="6ECA353A" w14:textId="314D7E12" w:rsidR="006963E3" w:rsidRPr="005D749C" w:rsidRDefault="006963E3" w:rsidP="005D749C">
            <w:pPr>
              <w:spacing w:after="0" w:line="240" w:lineRule="auto"/>
              <w:jc w:val="center"/>
              <w:rPr>
                <w:rFonts w:ascii="Garamond" w:eastAsia="Times New Roman" w:hAnsi="Garamond" w:cs="Times New Roman"/>
                <w:sz w:val="24"/>
                <w:szCs w:val="24"/>
                <w:lang w:val="en-ID"/>
              </w:rPr>
            </w:pPr>
            <w:proofErr w:type="spellStart"/>
            <w:r w:rsidRPr="005D749C">
              <w:rPr>
                <w:rFonts w:ascii="Garamond" w:eastAsia="Times New Roman" w:hAnsi="Garamond" w:cs="Times New Roman"/>
                <w:color w:val="000000"/>
                <w:sz w:val="24"/>
                <w:szCs w:val="24"/>
                <w:lang w:val="en-ID"/>
              </w:rPr>
              <w:t>Kategori</w:t>
            </w:r>
            <w:proofErr w:type="spellEnd"/>
            <w:r w:rsidRPr="005D749C">
              <w:rPr>
                <w:rFonts w:ascii="Garamond" w:eastAsia="Times New Roman" w:hAnsi="Garamond" w:cs="Times New Roman"/>
                <w:color w:val="000000"/>
                <w:sz w:val="24"/>
                <w:szCs w:val="24"/>
                <w:lang w:val="en-ID"/>
              </w:rPr>
              <w:t xml:space="preserve"> </w:t>
            </w:r>
            <w:proofErr w:type="spellStart"/>
            <w:r w:rsidR="00DF67FD" w:rsidRPr="005D749C">
              <w:rPr>
                <w:rFonts w:ascii="Garamond" w:eastAsia="Times New Roman" w:hAnsi="Garamond" w:cs="Times New Roman"/>
                <w:color w:val="000000"/>
                <w:sz w:val="24"/>
                <w:szCs w:val="24"/>
                <w:lang w:val="en-ID"/>
              </w:rPr>
              <w:t>Kesadar</w:t>
            </w:r>
            <w:r w:rsidRPr="005D749C">
              <w:rPr>
                <w:rFonts w:ascii="Garamond" w:eastAsia="Times New Roman" w:hAnsi="Garamond" w:cs="Times New Roman"/>
                <w:color w:val="000000"/>
                <w:sz w:val="24"/>
                <w:szCs w:val="24"/>
                <w:lang w:val="en-ID"/>
              </w:rPr>
              <w:t>an</w:t>
            </w:r>
            <w:proofErr w:type="spellEnd"/>
          </w:p>
        </w:tc>
        <w:tc>
          <w:tcPr>
            <w:tcW w:w="2065" w:type="dxa"/>
            <w:shd w:val="clear" w:color="auto" w:fill="auto"/>
            <w:tcMar>
              <w:top w:w="60" w:type="dxa"/>
              <w:left w:w="60" w:type="dxa"/>
              <w:bottom w:w="60" w:type="dxa"/>
              <w:right w:w="60" w:type="dxa"/>
            </w:tcMar>
            <w:vAlign w:val="center"/>
            <w:hideMark/>
          </w:tcPr>
          <w:p w14:paraId="5E68F664" w14:textId="77777777" w:rsidR="006963E3" w:rsidRPr="005D749C" w:rsidRDefault="006963E3" w:rsidP="005D749C">
            <w:pPr>
              <w:spacing w:after="0" w:line="240" w:lineRule="auto"/>
              <w:jc w:val="center"/>
              <w:rPr>
                <w:rFonts w:ascii="Garamond" w:eastAsia="Times New Roman" w:hAnsi="Garamond" w:cs="Times New Roman"/>
                <w:sz w:val="24"/>
                <w:szCs w:val="24"/>
                <w:lang w:val="en-ID"/>
              </w:rPr>
            </w:pPr>
            <w:proofErr w:type="spellStart"/>
            <w:r w:rsidRPr="005D749C">
              <w:rPr>
                <w:rFonts w:ascii="Garamond" w:eastAsia="Times New Roman" w:hAnsi="Garamond" w:cs="Times New Roman"/>
                <w:color w:val="000000"/>
                <w:sz w:val="24"/>
                <w:szCs w:val="24"/>
                <w:lang w:val="en-ID"/>
              </w:rPr>
              <w:t>Jumlah</w:t>
            </w:r>
            <w:proofErr w:type="spellEnd"/>
            <w:r w:rsidRPr="005D749C">
              <w:rPr>
                <w:rFonts w:ascii="Garamond" w:eastAsia="Times New Roman" w:hAnsi="Garamond" w:cs="Times New Roman"/>
                <w:color w:val="000000"/>
                <w:sz w:val="24"/>
                <w:szCs w:val="24"/>
                <w:lang w:val="en-ID"/>
              </w:rPr>
              <w:t xml:space="preserve"> </w:t>
            </w:r>
            <w:proofErr w:type="spellStart"/>
            <w:r w:rsidRPr="005D749C">
              <w:rPr>
                <w:rFonts w:ascii="Garamond" w:eastAsia="Times New Roman" w:hAnsi="Garamond" w:cs="Times New Roman"/>
                <w:color w:val="000000"/>
                <w:sz w:val="24"/>
                <w:szCs w:val="24"/>
                <w:lang w:val="en-ID"/>
              </w:rPr>
              <w:t>Responden</w:t>
            </w:r>
            <w:proofErr w:type="spellEnd"/>
          </w:p>
        </w:tc>
        <w:tc>
          <w:tcPr>
            <w:tcW w:w="1984" w:type="dxa"/>
            <w:shd w:val="clear" w:color="auto" w:fill="auto"/>
            <w:tcMar>
              <w:top w:w="60" w:type="dxa"/>
              <w:left w:w="60" w:type="dxa"/>
              <w:bottom w:w="60" w:type="dxa"/>
              <w:right w:w="60" w:type="dxa"/>
            </w:tcMar>
            <w:vAlign w:val="center"/>
            <w:hideMark/>
          </w:tcPr>
          <w:p w14:paraId="7BC15223" w14:textId="77777777" w:rsidR="006963E3" w:rsidRPr="005D749C" w:rsidRDefault="006963E3" w:rsidP="005D749C">
            <w:pPr>
              <w:spacing w:after="0" w:line="240" w:lineRule="auto"/>
              <w:jc w:val="center"/>
              <w:rPr>
                <w:rFonts w:ascii="Garamond" w:eastAsia="Times New Roman" w:hAnsi="Garamond" w:cs="Times New Roman"/>
                <w:sz w:val="24"/>
                <w:szCs w:val="24"/>
                <w:lang w:val="en-ID"/>
              </w:rPr>
            </w:pPr>
            <w:proofErr w:type="spellStart"/>
            <w:r w:rsidRPr="005D749C">
              <w:rPr>
                <w:rFonts w:ascii="Garamond" w:eastAsia="Times New Roman" w:hAnsi="Garamond" w:cs="Times New Roman"/>
                <w:color w:val="000000"/>
                <w:sz w:val="24"/>
                <w:szCs w:val="24"/>
                <w:lang w:val="en-ID"/>
              </w:rPr>
              <w:t>Persentase</w:t>
            </w:r>
            <w:proofErr w:type="spellEnd"/>
            <w:r w:rsidRPr="005D749C">
              <w:rPr>
                <w:rFonts w:ascii="Garamond" w:eastAsia="Times New Roman" w:hAnsi="Garamond" w:cs="Times New Roman"/>
                <w:color w:val="000000"/>
                <w:sz w:val="24"/>
                <w:szCs w:val="24"/>
                <w:lang w:val="en-ID"/>
              </w:rPr>
              <w:t xml:space="preserve"> (%)</w:t>
            </w:r>
          </w:p>
        </w:tc>
      </w:tr>
      <w:tr w:rsidR="006963E3" w:rsidRPr="004B15A4" w14:paraId="5823FFCB" w14:textId="77777777" w:rsidTr="005D749C">
        <w:trPr>
          <w:trHeight w:val="180"/>
          <w:jc w:val="center"/>
        </w:trPr>
        <w:tc>
          <w:tcPr>
            <w:tcW w:w="2747" w:type="dxa"/>
            <w:shd w:val="clear" w:color="auto" w:fill="auto"/>
            <w:tcMar>
              <w:top w:w="60" w:type="dxa"/>
              <w:left w:w="60" w:type="dxa"/>
              <w:bottom w:w="60" w:type="dxa"/>
              <w:right w:w="60" w:type="dxa"/>
            </w:tcMar>
            <w:vAlign w:val="center"/>
            <w:hideMark/>
          </w:tcPr>
          <w:p w14:paraId="3524B60D" w14:textId="77777777" w:rsidR="006963E3" w:rsidRPr="005D749C" w:rsidRDefault="006963E3" w:rsidP="005D749C">
            <w:pPr>
              <w:spacing w:after="0" w:line="240" w:lineRule="auto"/>
              <w:jc w:val="center"/>
              <w:rPr>
                <w:rFonts w:ascii="Garamond" w:eastAsia="Times New Roman" w:hAnsi="Garamond" w:cs="Times New Roman"/>
                <w:sz w:val="24"/>
                <w:szCs w:val="24"/>
                <w:lang w:val="en-ID"/>
              </w:rPr>
            </w:pPr>
            <w:proofErr w:type="spellStart"/>
            <w:r w:rsidRPr="005D749C">
              <w:rPr>
                <w:rFonts w:ascii="Garamond" w:eastAsia="Times New Roman" w:hAnsi="Garamond" w:cs="Times New Roman"/>
                <w:color w:val="000000"/>
                <w:sz w:val="24"/>
                <w:szCs w:val="24"/>
                <w:lang w:val="en-ID"/>
              </w:rPr>
              <w:t>Rendah</w:t>
            </w:r>
            <w:proofErr w:type="spellEnd"/>
          </w:p>
        </w:tc>
        <w:tc>
          <w:tcPr>
            <w:tcW w:w="2065" w:type="dxa"/>
            <w:shd w:val="clear" w:color="auto" w:fill="auto"/>
            <w:tcMar>
              <w:top w:w="60" w:type="dxa"/>
              <w:left w:w="60" w:type="dxa"/>
              <w:bottom w:w="60" w:type="dxa"/>
              <w:right w:w="60" w:type="dxa"/>
            </w:tcMar>
            <w:vAlign w:val="center"/>
            <w:hideMark/>
          </w:tcPr>
          <w:p w14:paraId="5C68E949" w14:textId="58FADA3B" w:rsidR="006963E3" w:rsidRPr="005D749C" w:rsidRDefault="006963E3" w:rsidP="005D749C">
            <w:pPr>
              <w:spacing w:after="0" w:line="240" w:lineRule="auto"/>
              <w:jc w:val="center"/>
              <w:rPr>
                <w:rFonts w:ascii="Garamond" w:eastAsia="Times New Roman" w:hAnsi="Garamond" w:cs="Times New Roman"/>
                <w:sz w:val="24"/>
                <w:szCs w:val="24"/>
                <w:lang w:val="en-ID"/>
              </w:rPr>
            </w:pPr>
            <w:r w:rsidRPr="005D749C">
              <w:rPr>
                <w:rFonts w:ascii="Garamond" w:eastAsia="Times New Roman" w:hAnsi="Garamond" w:cs="Times New Roman"/>
                <w:color w:val="000000"/>
                <w:sz w:val="24"/>
                <w:szCs w:val="24"/>
                <w:lang w:val="en-ID"/>
              </w:rPr>
              <w:t>3</w:t>
            </w:r>
            <w:r w:rsidR="002D3C6E" w:rsidRPr="005D749C">
              <w:rPr>
                <w:rFonts w:ascii="Garamond" w:eastAsia="Times New Roman" w:hAnsi="Garamond" w:cs="Times New Roman"/>
                <w:color w:val="000000"/>
                <w:sz w:val="24"/>
                <w:szCs w:val="24"/>
                <w:lang w:val="en-ID"/>
              </w:rPr>
              <w:t>5</w:t>
            </w:r>
          </w:p>
        </w:tc>
        <w:tc>
          <w:tcPr>
            <w:tcW w:w="1984" w:type="dxa"/>
            <w:shd w:val="clear" w:color="auto" w:fill="auto"/>
            <w:tcMar>
              <w:top w:w="60" w:type="dxa"/>
              <w:left w:w="60" w:type="dxa"/>
              <w:bottom w:w="60" w:type="dxa"/>
              <w:right w:w="60" w:type="dxa"/>
            </w:tcMar>
            <w:vAlign w:val="center"/>
          </w:tcPr>
          <w:p w14:paraId="3FCA8A2F" w14:textId="115F3608" w:rsidR="006963E3" w:rsidRPr="005D749C" w:rsidRDefault="002D3C6E" w:rsidP="005D749C">
            <w:pPr>
              <w:spacing w:after="0" w:line="240" w:lineRule="auto"/>
              <w:jc w:val="center"/>
              <w:rPr>
                <w:rFonts w:ascii="Garamond" w:eastAsia="Times New Roman" w:hAnsi="Garamond" w:cs="Times New Roman"/>
                <w:sz w:val="24"/>
                <w:szCs w:val="24"/>
                <w:lang w:val="en-ID"/>
              </w:rPr>
            </w:pPr>
            <w:r w:rsidRPr="005D749C">
              <w:rPr>
                <w:rFonts w:ascii="Garamond" w:eastAsia="Times New Roman" w:hAnsi="Garamond" w:cs="Times New Roman"/>
                <w:sz w:val="24"/>
                <w:szCs w:val="24"/>
                <w:lang w:val="en-ID"/>
              </w:rPr>
              <w:t>28</w:t>
            </w:r>
          </w:p>
        </w:tc>
      </w:tr>
      <w:tr w:rsidR="006963E3" w:rsidRPr="004B15A4" w14:paraId="611BED7F" w14:textId="77777777" w:rsidTr="005D749C">
        <w:trPr>
          <w:trHeight w:val="165"/>
          <w:jc w:val="center"/>
        </w:trPr>
        <w:tc>
          <w:tcPr>
            <w:tcW w:w="2747" w:type="dxa"/>
            <w:shd w:val="clear" w:color="auto" w:fill="auto"/>
            <w:tcMar>
              <w:top w:w="60" w:type="dxa"/>
              <w:left w:w="60" w:type="dxa"/>
              <w:bottom w:w="60" w:type="dxa"/>
              <w:right w:w="60" w:type="dxa"/>
            </w:tcMar>
            <w:vAlign w:val="center"/>
            <w:hideMark/>
          </w:tcPr>
          <w:p w14:paraId="7818FCF6" w14:textId="77777777" w:rsidR="006963E3" w:rsidRPr="005D749C" w:rsidRDefault="006963E3" w:rsidP="005D749C">
            <w:pPr>
              <w:spacing w:after="0" w:line="240" w:lineRule="auto"/>
              <w:jc w:val="center"/>
              <w:rPr>
                <w:rFonts w:ascii="Garamond" w:eastAsia="Times New Roman" w:hAnsi="Garamond" w:cs="Times New Roman"/>
                <w:sz w:val="24"/>
                <w:szCs w:val="24"/>
                <w:lang w:val="en-ID"/>
              </w:rPr>
            </w:pPr>
            <w:r w:rsidRPr="005D749C">
              <w:rPr>
                <w:rFonts w:ascii="Garamond" w:eastAsia="Times New Roman" w:hAnsi="Garamond" w:cs="Times New Roman"/>
                <w:color w:val="000000"/>
                <w:sz w:val="24"/>
                <w:szCs w:val="24"/>
                <w:lang w:val="en-ID"/>
              </w:rPr>
              <w:t>Sedang</w:t>
            </w:r>
          </w:p>
        </w:tc>
        <w:tc>
          <w:tcPr>
            <w:tcW w:w="2065" w:type="dxa"/>
            <w:shd w:val="clear" w:color="auto" w:fill="auto"/>
            <w:tcMar>
              <w:top w:w="60" w:type="dxa"/>
              <w:left w:w="60" w:type="dxa"/>
              <w:bottom w:w="60" w:type="dxa"/>
              <w:right w:w="60" w:type="dxa"/>
            </w:tcMar>
            <w:vAlign w:val="center"/>
            <w:hideMark/>
          </w:tcPr>
          <w:p w14:paraId="71AD70FC" w14:textId="77777777" w:rsidR="006963E3" w:rsidRPr="005D749C" w:rsidRDefault="006963E3" w:rsidP="005D749C">
            <w:pPr>
              <w:spacing w:after="0" w:line="240" w:lineRule="auto"/>
              <w:jc w:val="center"/>
              <w:rPr>
                <w:rFonts w:ascii="Garamond" w:eastAsia="Times New Roman" w:hAnsi="Garamond" w:cs="Times New Roman"/>
                <w:sz w:val="24"/>
                <w:szCs w:val="24"/>
                <w:lang w:val="en-ID"/>
              </w:rPr>
            </w:pPr>
            <w:r w:rsidRPr="005D749C">
              <w:rPr>
                <w:rFonts w:ascii="Garamond" w:eastAsia="Times New Roman" w:hAnsi="Garamond" w:cs="Times New Roman"/>
                <w:color w:val="000000"/>
                <w:sz w:val="24"/>
                <w:szCs w:val="24"/>
                <w:lang w:val="en-ID"/>
              </w:rPr>
              <w:t>50</w:t>
            </w:r>
          </w:p>
        </w:tc>
        <w:tc>
          <w:tcPr>
            <w:tcW w:w="1984" w:type="dxa"/>
            <w:shd w:val="clear" w:color="auto" w:fill="auto"/>
            <w:tcMar>
              <w:top w:w="60" w:type="dxa"/>
              <w:left w:w="60" w:type="dxa"/>
              <w:bottom w:w="60" w:type="dxa"/>
              <w:right w:w="60" w:type="dxa"/>
            </w:tcMar>
            <w:vAlign w:val="center"/>
          </w:tcPr>
          <w:p w14:paraId="25D46B0F" w14:textId="76BA9320" w:rsidR="006963E3" w:rsidRPr="005D749C" w:rsidRDefault="00DB6487" w:rsidP="005D749C">
            <w:pPr>
              <w:spacing w:after="0" w:line="240" w:lineRule="auto"/>
              <w:jc w:val="center"/>
              <w:rPr>
                <w:rFonts w:ascii="Garamond" w:eastAsia="Times New Roman" w:hAnsi="Garamond" w:cs="Times New Roman"/>
                <w:sz w:val="24"/>
                <w:szCs w:val="24"/>
                <w:lang w:val="en-ID"/>
              </w:rPr>
            </w:pPr>
            <w:r w:rsidRPr="005D749C">
              <w:rPr>
                <w:rFonts w:ascii="Garamond" w:eastAsia="Times New Roman" w:hAnsi="Garamond" w:cs="Times New Roman"/>
                <w:sz w:val="24"/>
                <w:szCs w:val="24"/>
                <w:lang w:val="en-ID"/>
              </w:rPr>
              <w:t>40</w:t>
            </w:r>
          </w:p>
        </w:tc>
      </w:tr>
      <w:tr w:rsidR="006963E3" w:rsidRPr="004B15A4" w14:paraId="0CD6A3FB" w14:textId="77777777" w:rsidTr="005D749C">
        <w:trPr>
          <w:trHeight w:val="165"/>
          <w:jc w:val="center"/>
        </w:trPr>
        <w:tc>
          <w:tcPr>
            <w:tcW w:w="2747" w:type="dxa"/>
            <w:shd w:val="clear" w:color="auto" w:fill="auto"/>
            <w:tcMar>
              <w:top w:w="60" w:type="dxa"/>
              <w:left w:w="60" w:type="dxa"/>
              <w:bottom w:w="60" w:type="dxa"/>
              <w:right w:w="60" w:type="dxa"/>
            </w:tcMar>
            <w:vAlign w:val="center"/>
            <w:hideMark/>
          </w:tcPr>
          <w:p w14:paraId="0773132E" w14:textId="77777777" w:rsidR="006963E3" w:rsidRPr="005D749C" w:rsidRDefault="006963E3" w:rsidP="005D749C">
            <w:pPr>
              <w:spacing w:after="0" w:line="240" w:lineRule="auto"/>
              <w:jc w:val="center"/>
              <w:rPr>
                <w:rFonts w:ascii="Garamond" w:eastAsia="Times New Roman" w:hAnsi="Garamond" w:cs="Times New Roman"/>
                <w:sz w:val="24"/>
                <w:szCs w:val="24"/>
                <w:lang w:val="en-ID"/>
              </w:rPr>
            </w:pPr>
            <w:r w:rsidRPr="005D749C">
              <w:rPr>
                <w:rFonts w:ascii="Garamond" w:eastAsia="Times New Roman" w:hAnsi="Garamond" w:cs="Times New Roman"/>
                <w:color w:val="000000"/>
                <w:sz w:val="24"/>
                <w:szCs w:val="24"/>
                <w:lang w:val="en-ID"/>
              </w:rPr>
              <w:t>Tinggi</w:t>
            </w:r>
          </w:p>
        </w:tc>
        <w:tc>
          <w:tcPr>
            <w:tcW w:w="2065" w:type="dxa"/>
            <w:shd w:val="clear" w:color="auto" w:fill="auto"/>
            <w:tcMar>
              <w:top w:w="60" w:type="dxa"/>
              <w:left w:w="60" w:type="dxa"/>
              <w:bottom w:w="60" w:type="dxa"/>
              <w:right w:w="60" w:type="dxa"/>
            </w:tcMar>
            <w:vAlign w:val="center"/>
            <w:hideMark/>
          </w:tcPr>
          <w:p w14:paraId="64B390B8" w14:textId="77777777" w:rsidR="006963E3" w:rsidRPr="005D749C" w:rsidRDefault="006963E3" w:rsidP="005D749C">
            <w:pPr>
              <w:spacing w:after="0" w:line="240" w:lineRule="auto"/>
              <w:jc w:val="center"/>
              <w:rPr>
                <w:rFonts w:ascii="Garamond" w:eastAsia="Times New Roman" w:hAnsi="Garamond" w:cs="Times New Roman"/>
                <w:sz w:val="24"/>
                <w:szCs w:val="24"/>
                <w:lang w:val="en-ID"/>
              </w:rPr>
            </w:pPr>
            <w:r w:rsidRPr="005D749C">
              <w:rPr>
                <w:rFonts w:ascii="Garamond" w:eastAsia="Times New Roman" w:hAnsi="Garamond" w:cs="Times New Roman"/>
                <w:color w:val="000000"/>
                <w:sz w:val="24"/>
                <w:szCs w:val="24"/>
                <w:lang w:val="en-ID"/>
              </w:rPr>
              <w:t>40</w:t>
            </w:r>
          </w:p>
        </w:tc>
        <w:tc>
          <w:tcPr>
            <w:tcW w:w="1984" w:type="dxa"/>
            <w:shd w:val="clear" w:color="auto" w:fill="auto"/>
            <w:tcMar>
              <w:top w:w="60" w:type="dxa"/>
              <w:left w:w="60" w:type="dxa"/>
              <w:bottom w:w="60" w:type="dxa"/>
              <w:right w:w="60" w:type="dxa"/>
            </w:tcMar>
            <w:vAlign w:val="center"/>
          </w:tcPr>
          <w:p w14:paraId="57C3C7D9" w14:textId="39D514A9" w:rsidR="006963E3" w:rsidRPr="005D749C" w:rsidRDefault="00DB6487" w:rsidP="005D749C">
            <w:pPr>
              <w:spacing w:after="0" w:line="240" w:lineRule="auto"/>
              <w:jc w:val="center"/>
              <w:rPr>
                <w:rFonts w:ascii="Garamond" w:eastAsia="Times New Roman" w:hAnsi="Garamond" w:cs="Times New Roman"/>
                <w:sz w:val="24"/>
                <w:szCs w:val="24"/>
                <w:lang w:val="en-ID"/>
              </w:rPr>
            </w:pPr>
            <w:r w:rsidRPr="005D749C">
              <w:rPr>
                <w:rFonts w:ascii="Garamond" w:eastAsia="Times New Roman" w:hAnsi="Garamond" w:cs="Times New Roman"/>
                <w:sz w:val="24"/>
                <w:szCs w:val="24"/>
                <w:lang w:val="en-ID"/>
              </w:rPr>
              <w:t>32</w:t>
            </w:r>
          </w:p>
        </w:tc>
      </w:tr>
      <w:tr w:rsidR="006963E3" w:rsidRPr="004B15A4" w14:paraId="2D991814" w14:textId="77777777" w:rsidTr="005D749C">
        <w:trPr>
          <w:trHeight w:val="165"/>
          <w:jc w:val="center"/>
        </w:trPr>
        <w:tc>
          <w:tcPr>
            <w:tcW w:w="2747" w:type="dxa"/>
            <w:shd w:val="clear" w:color="auto" w:fill="auto"/>
            <w:tcMar>
              <w:top w:w="60" w:type="dxa"/>
              <w:left w:w="60" w:type="dxa"/>
              <w:bottom w:w="60" w:type="dxa"/>
              <w:right w:w="60" w:type="dxa"/>
            </w:tcMar>
            <w:vAlign w:val="center"/>
            <w:hideMark/>
          </w:tcPr>
          <w:p w14:paraId="215D86FD" w14:textId="77777777" w:rsidR="006963E3" w:rsidRPr="005D749C" w:rsidRDefault="006963E3" w:rsidP="005D749C">
            <w:pPr>
              <w:spacing w:after="0" w:line="240" w:lineRule="auto"/>
              <w:jc w:val="center"/>
              <w:rPr>
                <w:rFonts w:ascii="Garamond" w:eastAsia="Times New Roman" w:hAnsi="Garamond" w:cs="Times New Roman"/>
                <w:sz w:val="24"/>
                <w:szCs w:val="24"/>
                <w:lang w:val="en-ID"/>
              </w:rPr>
            </w:pPr>
            <w:r w:rsidRPr="005D749C">
              <w:rPr>
                <w:rFonts w:ascii="Garamond" w:eastAsia="Times New Roman" w:hAnsi="Garamond" w:cs="Times New Roman"/>
                <w:color w:val="000000"/>
                <w:sz w:val="24"/>
                <w:szCs w:val="24"/>
                <w:lang w:val="en-ID"/>
              </w:rPr>
              <w:t>Total</w:t>
            </w:r>
          </w:p>
        </w:tc>
        <w:tc>
          <w:tcPr>
            <w:tcW w:w="2065" w:type="dxa"/>
            <w:shd w:val="clear" w:color="auto" w:fill="auto"/>
            <w:tcMar>
              <w:top w:w="60" w:type="dxa"/>
              <w:left w:w="60" w:type="dxa"/>
              <w:bottom w:w="60" w:type="dxa"/>
              <w:right w:w="60" w:type="dxa"/>
            </w:tcMar>
            <w:vAlign w:val="center"/>
            <w:hideMark/>
          </w:tcPr>
          <w:p w14:paraId="1C10513C" w14:textId="69072A50" w:rsidR="006963E3" w:rsidRPr="005D749C" w:rsidRDefault="006963E3" w:rsidP="005D749C">
            <w:pPr>
              <w:spacing w:after="0" w:line="240" w:lineRule="auto"/>
              <w:jc w:val="center"/>
              <w:rPr>
                <w:rFonts w:ascii="Garamond" w:eastAsia="Times New Roman" w:hAnsi="Garamond" w:cs="Times New Roman"/>
                <w:sz w:val="24"/>
                <w:szCs w:val="24"/>
                <w:lang w:val="en-ID"/>
              </w:rPr>
            </w:pPr>
            <w:r w:rsidRPr="005D749C">
              <w:rPr>
                <w:rFonts w:ascii="Garamond" w:eastAsia="Times New Roman" w:hAnsi="Garamond" w:cs="Times New Roman"/>
                <w:color w:val="000000"/>
                <w:sz w:val="24"/>
                <w:szCs w:val="24"/>
                <w:lang w:val="en-ID"/>
              </w:rPr>
              <w:t>12</w:t>
            </w:r>
            <w:r w:rsidR="007B0716" w:rsidRPr="005D749C">
              <w:rPr>
                <w:rFonts w:ascii="Garamond" w:eastAsia="Times New Roman" w:hAnsi="Garamond" w:cs="Times New Roman"/>
                <w:color w:val="000000"/>
                <w:sz w:val="24"/>
                <w:szCs w:val="24"/>
                <w:lang w:val="en-ID"/>
              </w:rPr>
              <w:t>5</w:t>
            </w:r>
          </w:p>
        </w:tc>
        <w:tc>
          <w:tcPr>
            <w:tcW w:w="1984" w:type="dxa"/>
            <w:shd w:val="clear" w:color="auto" w:fill="auto"/>
            <w:tcMar>
              <w:top w:w="60" w:type="dxa"/>
              <w:left w:w="60" w:type="dxa"/>
              <w:bottom w:w="60" w:type="dxa"/>
              <w:right w:w="60" w:type="dxa"/>
            </w:tcMar>
            <w:vAlign w:val="center"/>
            <w:hideMark/>
          </w:tcPr>
          <w:p w14:paraId="39091C8D" w14:textId="504594B2" w:rsidR="006963E3" w:rsidRPr="005D749C" w:rsidRDefault="006963E3" w:rsidP="005D749C">
            <w:pPr>
              <w:spacing w:after="0" w:line="240" w:lineRule="auto"/>
              <w:jc w:val="center"/>
              <w:rPr>
                <w:rFonts w:ascii="Garamond" w:eastAsia="Times New Roman" w:hAnsi="Garamond" w:cs="Times New Roman"/>
                <w:sz w:val="24"/>
                <w:szCs w:val="24"/>
                <w:lang w:val="en-ID"/>
              </w:rPr>
            </w:pPr>
            <w:r w:rsidRPr="005D749C">
              <w:rPr>
                <w:rFonts w:ascii="Garamond" w:eastAsia="Times New Roman" w:hAnsi="Garamond" w:cs="Times New Roman"/>
                <w:color w:val="000000"/>
                <w:sz w:val="24"/>
                <w:szCs w:val="24"/>
                <w:lang w:val="en-ID"/>
              </w:rPr>
              <w:t>100</w:t>
            </w:r>
          </w:p>
        </w:tc>
      </w:tr>
    </w:tbl>
    <w:p w14:paraId="6CD064A8" w14:textId="77777777" w:rsidR="00214BD7" w:rsidRDefault="00214BD7" w:rsidP="00214BD7">
      <w:pPr>
        <w:pStyle w:val="NoSpacing"/>
        <w:jc w:val="both"/>
      </w:pPr>
    </w:p>
    <w:p w14:paraId="5E2979DA" w14:textId="77777777" w:rsidR="006B1491" w:rsidRDefault="00214BD7" w:rsidP="007D3950">
      <w:pPr>
        <w:pStyle w:val="NoSpacing"/>
        <w:ind w:firstLine="720"/>
        <w:jc w:val="both"/>
        <w:rPr>
          <w:rFonts w:ascii="Garamond" w:hAnsi="Garamond"/>
          <w:sz w:val="24"/>
          <w:szCs w:val="24"/>
        </w:rPr>
      </w:pPr>
      <w:r w:rsidRPr="007D3950">
        <w:rPr>
          <w:rFonts w:ascii="Garamond" w:hAnsi="Garamond"/>
          <w:sz w:val="24"/>
          <w:szCs w:val="24"/>
        </w:rPr>
        <w:t xml:space="preserve">Rendahnya tingkat kesadaran terhadap toleransi dan keberagaman dalam kehidupan sosial dan politik menuju terbangunnya masyarakat inklusif memperlihatkan adanya kebutuhan mendesak akan intervensi yang sistematis dan berkelanjutan guna menguatkan fondasi sosial kemasyarakatan. Itulah sebabnya, narasumber memfokuskan penyajian materi berupa edukasi mengenai pentingnya dialog antarbudaya dan </w:t>
      </w:r>
      <w:proofErr w:type="spellStart"/>
      <w:r w:rsidRPr="007D3950">
        <w:rPr>
          <w:rFonts w:ascii="Garamond" w:hAnsi="Garamond"/>
          <w:sz w:val="24"/>
          <w:szCs w:val="24"/>
        </w:rPr>
        <w:t>antaragama</w:t>
      </w:r>
      <w:proofErr w:type="spellEnd"/>
      <w:r w:rsidRPr="007D3950">
        <w:rPr>
          <w:rFonts w:ascii="Garamond" w:hAnsi="Garamond"/>
          <w:sz w:val="24"/>
          <w:szCs w:val="24"/>
        </w:rPr>
        <w:t xml:space="preserve">, serta contoh-contoh praktik baik pembangunan masyarakat inklusif. Selain itu, materi mengenai prinsip-prinsip </w:t>
      </w:r>
      <w:proofErr w:type="spellStart"/>
      <w:r w:rsidRPr="007D3950">
        <w:rPr>
          <w:rFonts w:ascii="Garamond" w:hAnsi="Garamond"/>
          <w:sz w:val="24"/>
          <w:szCs w:val="24"/>
        </w:rPr>
        <w:t>inklusivitas</w:t>
      </w:r>
      <w:proofErr w:type="spellEnd"/>
      <w:r w:rsidRPr="007D3950">
        <w:rPr>
          <w:rFonts w:ascii="Garamond" w:hAnsi="Garamond"/>
          <w:sz w:val="24"/>
          <w:szCs w:val="24"/>
        </w:rPr>
        <w:t xml:space="preserve"> dan partisipasi aktif dalam kebijakan publik juga disajikan demi mendukung terbentuknya masyarakat yang lebih adil dan setara.</w:t>
      </w:r>
    </w:p>
    <w:p w14:paraId="108DE4A8" w14:textId="77777777" w:rsidR="006B1491" w:rsidRDefault="006B1491" w:rsidP="006B1491">
      <w:pPr>
        <w:pStyle w:val="NoSpacing"/>
        <w:jc w:val="both"/>
        <w:rPr>
          <w:rFonts w:ascii="Garamond" w:hAnsi="Garamond"/>
          <w:sz w:val="24"/>
          <w:szCs w:val="24"/>
        </w:rPr>
      </w:pPr>
    </w:p>
    <w:p w14:paraId="0E814815" w14:textId="1E5472A1" w:rsidR="006B1491" w:rsidRDefault="008B20EE" w:rsidP="006B1491">
      <w:pPr>
        <w:pStyle w:val="NoSpacing"/>
        <w:jc w:val="center"/>
        <w:rPr>
          <w:rFonts w:ascii="Garamond" w:hAnsi="Garamond"/>
          <w:b/>
          <w:sz w:val="24"/>
          <w:szCs w:val="24"/>
          <w:lang w:val="en-US"/>
        </w:rPr>
      </w:pPr>
      <w:r>
        <w:rPr>
          <w:noProof/>
        </w:rPr>
        <w:drawing>
          <wp:inline distT="0" distB="0" distL="0" distR="0" wp14:anchorId="03E23282" wp14:editId="725CC9A7">
            <wp:extent cx="3363083" cy="2227634"/>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372629" cy="2233957"/>
                    </a:xfrm>
                    <a:prstGeom prst="rect">
                      <a:avLst/>
                    </a:prstGeom>
                    <a:noFill/>
                    <a:ln>
                      <a:noFill/>
                    </a:ln>
                  </pic:spPr>
                </pic:pic>
              </a:graphicData>
            </a:graphic>
          </wp:inline>
        </w:drawing>
      </w:r>
    </w:p>
    <w:p w14:paraId="492AC2E3" w14:textId="4DA6AE80" w:rsidR="00214BD7" w:rsidRDefault="006B1491" w:rsidP="006B1491">
      <w:pPr>
        <w:pStyle w:val="NoSpacing"/>
        <w:jc w:val="center"/>
        <w:rPr>
          <w:rFonts w:ascii="Garamond" w:hAnsi="Garamond" w:cstheme="majorBidi"/>
          <w:bCs/>
          <w:sz w:val="24"/>
          <w:szCs w:val="24"/>
          <w:lang w:val="en-US"/>
        </w:rPr>
      </w:pPr>
      <w:r w:rsidRPr="006B1491">
        <w:rPr>
          <w:rFonts w:ascii="Garamond" w:hAnsi="Garamond"/>
          <w:b/>
          <w:sz w:val="24"/>
          <w:szCs w:val="24"/>
          <w:lang w:val="en-US"/>
        </w:rPr>
        <w:t>Gambar</w:t>
      </w:r>
      <w:r w:rsidRPr="006B1491">
        <w:rPr>
          <w:rFonts w:ascii="Garamond" w:hAnsi="Garamond"/>
          <w:b/>
          <w:sz w:val="24"/>
          <w:szCs w:val="24"/>
        </w:rPr>
        <w:t xml:space="preserve"> </w:t>
      </w:r>
      <w:r>
        <w:rPr>
          <w:rFonts w:ascii="Garamond" w:hAnsi="Garamond"/>
          <w:b/>
          <w:spacing w:val="-5"/>
          <w:sz w:val="24"/>
          <w:szCs w:val="24"/>
          <w:lang w:val="en-US"/>
        </w:rPr>
        <w:t>2</w:t>
      </w:r>
      <w:r w:rsidRPr="006B1491">
        <w:rPr>
          <w:rFonts w:ascii="Garamond" w:hAnsi="Garamond"/>
          <w:b/>
          <w:spacing w:val="-5"/>
          <w:sz w:val="24"/>
          <w:szCs w:val="24"/>
          <w:lang w:val="en-US"/>
        </w:rPr>
        <w:t>.</w:t>
      </w:r>
      <w:r w:rsidRPr="006B1491">
        <w:rPr>
          <w:rFonts w:ascii="Garamond" w:hAnsi="Garamond"/>
          <w:bCs/>
          <w:spacing w:val="-5"/>
          <w:sz w:val="24"/>
          <w:szCs w:val="24"/>
          <w:lang w:val="en-US"/>
        </w:rPr>
        <w:t xml:space="preserve"> </w:t>
      </w:r>
      <w:proofErr w:type="spellStart"/>
      <w:r>
        <w:rPr>
          <w:rFonts w:ascii="Garamond" w:hAnsi="Garamond" w:cstheme="majorBidi"/>
          <w:bCs/>
          <w:sz w:val="24"/>
          <w:szCs w:val="24"/>
          <w:lang w:val="en-US"/>
        </w:rPr>
        <w:t>Materi</w:t>
      </w:r>
      <w:proofErr w:type="spellEnd"/>
      <w:r>
        <w:rPr>
          <w:rFonts w:ascii="Garamond" w:hAnsi="Garamond" w:cstheme="majorBidi"/>
          <w:bCs/>
          <w:sz w:val="24"/>
          <w:szCs w:val="24"/>
          <w:lang w:val="en-US"/>
        </w:rPr>
        <w:t xml:space="preserve"> </w:t>
      </w:r>
      <w:proofErr w:type="spellStart"/>
      <w:r>
        <w:rPr>
          <w:rFonts w:ascii="Garamond" w:hAnsi="Garamond" w:cstheme="majorBidi"/>
          <w:bCs/>
          <w:sz w:val="24"/>
          <w:szCs w:val="24"/>
          <w:lang w:val="en-US"/>
        </w:rPr>
        <w:t>disampaikan</w:t>
      </w:r>
      <w:proofErr w:type="spellEnd"/>
      <w:r>
        <w:rPr>
          <w:rFonts w:ascii="Garamond" w:hAnsi="Garamond" w:cstheme="majorBidi"/>
          <w:bCs/>
          <w:sz w:val="24"/>
          <w:szCs w:val="24"/>
          <w:lang w:val="en-US"/>
        </w:rPr>
        <w:t xml:space="preserve"> </w:t>
      </w:r>
      <w:proofErr w:type="spellStart"/>
      <w:r>
        <w:rPr>
          <w:rFonts w:ascii="Garamond" w:hAnsi="Garamond" w:cstheme="majorBidi"/>
          <w:bCs/>
          <w:sz w:val="24"/>
          <w:szCs w:val="24"/>
          <w:lang w:val="en-US"/>
        </w:rPr>
        <w:t>ringkas</w:t>
      </w:r>
      <w:proofErr w:type="spellEnd"/>
      <w:r>
        <w:rPr>
          <w:rFonts w:ascii="Garamond" w:hAnsi="Garamond" w:cstheme="majorBidi"/>
          <w:bCs/>
          <w:sz w:val="24"/>
          <w:szCs w:val="24"/>
          <w:lang w:val="en-US"/>
        </w:rPr>
        <w:t xml:space="preserve"> dan </w:t>
      </w:r>
      <w:proofErr w:type="spellStart"/>
      <w:r>
        <w:rPr>
          <w:rFonts w:ascii="Garamond" w:hAnsi="Garamond" w:cstheme="majorBidi"/>
          <w:bCs/>
          <w:sz w:val="24"/>
          <w:szCs w:val="24"/>
          <w:lang w:val="en-US"/>
        </w:rPr>
        <w:t>padat</w:t>
      </w:r>
      <w:proofErr w:type="spellEnd"/>
      <w:r>
        <w:rPr>
          <w:rFonts w:ascii="Garamond" w:hAnsi="Garamond" w:cstheme="majorBidi"/>
          <w:bCs/>
          <w:sz w:val="24"/>
          <w:szCs w:val="24"/>
          <w:lang w:val="en-US"/>
        </w:rPr>
        <w:t xml:space="preserve"> </w:t>
      </w:r>
      <w:proofErr w:type="spellStart"/>
      <w:r>
        <w:rPr>
          <w:rFonts w:ascii="Garamond" w:hAnsi="Garamond" w:cstheme="majorBidi"/>
          <w:bCs/>
          <w:sz w:val="24"/>
          <w:szCs w:val="24"/>
          <w:lang w:val="en-US"/>
        </w:rPr>
        <w:t>untuk</w:t>
      </w:r>
      <w:proofErr w:type="spellEnd"/>
      <w:r>
        <w:rPr>
          <w:rFonts w:ascii="Garamond" w:hAnsi="Garamond" w:cstheme="majorBidi"/>
          <w:bCs/>
          <w:sz w:val="24"/>
          <w:szCs w:val="24"/>
          <w:lang w:val="en-US"/>
        </w:rPr>
        <w:t xml:space="preserve"> </w:t>
      </w:r>
      <w:proofErr w:type="spellStart"/>
      <w:r>
        <w:rPr>
          <w:rFonts w:ascii="Garamond" w:hAnsi="Garamond" w:cstheme="majorBidi"/>
          <w:bCs/>
          <w:sz w:val="24"/>
          <w:szCs w:val="24"/>
          <w:lang w:val="en-US"/>
        </w:rPr>
        <w:t>memantik</w:t>
      </w:r>
      <w:proofErr w:type="spellEnd"/>
      <w:r>
        <w:rPr>
          <w:rFonts w:ascii="Garamond" w:hAnsi="Garamond" w:cstheme="majorBidi"/>
          <w:bCs/>
          <w:sz w:val="24"/>
          <w:szCs w:val="24"/>
          <w:lang w:val="en-US"/>
        </w:rPr>
        <w:t xml:space="preserve"> dialog</w:t>
      </w:r>
    </w:p>
    <w:p w14:paraId="1463D728" w14:textId="77777777" w:rsidR="006B1491" w:rsidRPr="007D3950" w:rsidRDefault="006B1491" w:rsidP="006B1491">
      <w:pPr>
        <w:pStyle w:val="NoSpacing"/>
        <w:jc w:val="center"/>
        <w:rPr>
          <w:rFonts w:ascii="Garamond" w:hAnsi="Garamond"/>
          <w:sz w:val="24"/>
          <w:szCs w:val="24"/>
        </w:rPr>
      </w:pPr>
    </w:p>
    <w:p w14:paraId="5502BDCB" w14:textId="653436E9" w:rsidR="008B20EE" w:rsidRDefault="00214BD7" w:rsidP="005D749C">
      <w:pPr>
        <w:pStyle w:val="NoSpacing"/>
        <w:ind w:firstLine="720"/>
        <w:jc w:val="both"/>
        <w:rPr>
          <w:rFonts w:ascii="Garamond" w:hAnsi="Garamond"/>
          <w:sz w:val="24"/>
          <w:szCs w:val="24"/>
        </w:rPr>
      </w:pPr>
      <w:r w:rsidRPr="007D3950">
        <w:rPr>
          <w:rFonts w:ascii="Garamond" w:hAnsi="Garamond"/>
          <w:sz w:val="24"/>
          <w:szCs w:val="24"/>
        </w:rPr>
        <w:t xml:space="preserve">Tak hanya penyampaian materi saja tentunya, peserta juga diajak berdialog secara mendalam untuk mengidentifikasi akar masalah, merumuskan solusi inovatif, dan membangun konsensus kolektif demi tercapainya tujuan bersama. Sarasehan yang dialogis diharapkan mampu menjadi jembatan komunikasi yang efektif, menumbuhkan empati, dan memperkuat komitmen seluruh elemen masyarakat terhadap nilai-nilai toleransi dan keberagaman sebagai fondasi utama pembangunan masyarakat inklusif (Lubis </w:t>
      </w:r>
      <w:proofErr w:type="spellStart"/>
      <w:r w:rsidRPr="007D3950">
        <w:rPr>
          <w:rFonts w:ascii="Garamond" w:hAnsi="Garamond"/>
          <w:sz w:val="24"/>
          <w:szCs w:val="24"/>
        </w:rPr>
        <w:t>et</w:t>
      </w:r>
      <w:proofErr w:type="spellEnd"/>
      <w:r w:rsidRPr="007D3950">
        <w:rPr>
          <w:rFonts w:ascii="Garamond" w:hAnsi="Garamond"/>
          <w:sz w:val="24"/>
          <w:szCs w:val="24"/>
        </w:rPr>
        <w:t xml:space="preserve"> </w:t>
      </w:r>
      <w:proofErr w:type="spellStart"/>
      <w:r w:rsidRPr="007D3950">
        <w:rPr>
          <w:rFonts w:ascii="Garamond" w:hAnsi="Garamond"/>
          <w:sz w:val="24"/>
          <w:szCs w:val="24"/>
        </w:rPr>
        <w:t>al.</w:t>
      </w:r>
      <w:proofErr w:type="spellEnd"/>
      <w:r w:rsidRPr="007D3950">
        <w:rPr>
          <w:rFonts w:ascii="Garamond" w:hAnsi="Garamond"/>
          <w:sz w:val="24"/>
          <w:szCs w:val="24"/>
        </w:rPr>
        <w:t>, 2015).</w:t>
      </w:r>
    </w:p>
    <w:p w14:paraId="56EACB26" w14:textId="77777777" w:rsidR="005D749C" w:rsidRPr="005D749C" w:rsidRDefault="005D749C" w:rsidP="005D749C">
      <w:pPr>
        <w:pStyle w:val="NoSpacing"/>
        <w:ind w:firstLine="720"/>
        <w:jc w:val="both"/>
        <w:rPr>
          <w:rFonts w:ascii="Garamond" w:hAnsi="Garamond"/>
        </w:rPr>
      </w:pPr>
    </w:p>
    <w:p w14:paraId="653D7C59" w14:textId="7717541C" w:rsidR="006963E3" w:rsidRPr="00594D45" w:rsidRDefault="006963E3" w:rsidP="005D749C">
      <w:pPr>
        <w:pStyle w:val="NormalWeb"/>
        <w:spacing w:before="0" w:beforeAutospacing="0" w:after="0" w:afterAutospacing="0"/>
        <w:jc w:val="center"/>
        <w:rPr>
          <w:rFonts w:ascii="Garamond" w:hAnsi="Garamond"/>
          <w:b/>
          <w:bCs/>
        </w:rPr>
      </w:pPr>
      <w:proofErr w:type="spellStart"/>
      <w:r w:rsidRPr="00594D45">
        <w:rPr>
          <w:rFonts w:ascii="Garamond" w:hAnsi="Garamond"/>
          <w:b/>
          <w:bCs/>
        </w:rPr>
        <w:t>Tabel</w:t>
      </w:r>
      <w:proofErr w:type="spellEnd"/>
      <w:r w:rsidRPr="00594D45">
        <w:rPr>
          <w:rFonts w:ascii="Garamond" w:hAnsi="Garamond"/>
          <w:b/>
          <w:bCs/>
        </w:rPr>
        <w:t xml:space="preserve"> 3</w:t>
      </w:r>
      <w:r w:rsidR="007B0716" w:rsidRPr="00594D45">
        <w:rPr>
          <w:rFonts w:ascii="Garamond" w:hAnsi="Garamond"/>
          <w:b/>
          <w:bCs/>
        </w:rPr>
        <w:t>.</w:t>
      </w:r>
      <w:r w:rsidRPr="00594D45">
        <w:rPr>
          <w:rFonts w:ascii="Garamond" w:hAnsi="Garamond"/>
          <w:b/>
          <w:bCs/>
        </w:rPr>
        <w:t xml:space="preserve"> </w:t>
      </w:r>
      <w:r w:rsidRPr="005D749C">
        <w:rPr>
          <w:rFonts w:ascii="Garamond" w:hAnsi="Garamond"/>
        </w:rPr>
        <w:t xml:space="preserve">Tingkat </w:t>
      </w:r>
      <w:proofErr w:type="spellStart"/>
      <w:r w:rsidR="00594D45" w:rsidRPr="005D749C">
        <w:rPr>
          <w:rFonts w:ascii="Garamond" w:hAnsi="Garamond"/>
        </w:rPr>
        <w:t>Kesadar</w:t>
      </w:r>
      <w:r w:rsidRPr="005D749C">
        <w:rPr>
          <w:rFonts w:ascii="Garamond" w:hAnsi="Garamond"/>
        </w:rPr>
        <w:t>an</w:t>
      </w:r>
      <w:proofErr w:type="spellEnd"/>
      <w:r w:rsidRPr="005D749C">
        <w:rPr>
          <w:rFonts w:ascii="Garamond" w:hAnsi="Garamond"/>
        </w:rPr>
        <w:t xml:space="preserve"> </w:t>
      </w:r>
      <w:proofErr w:type="spellStart"/>
      <w:r w:rsidRPr="005D749C">
        <w:rPr>
          <w:rFonts w:ascii="Garamond" w:hAnsi="Garamond"/>
        </w:rPr>
        <w:t>berdasarkan</w:t>
      </w:r>
      <w:proofErr w:type="spellEnd"/>
      <w:r w:rsidRPr="005D749C">
        <w:rPr>
          <w:rFonts w:ascii="Garamond" w:hAnsi="Garamond"/>
        </w:rPr>
        <w:t xml:space="preserve"> </w:t>
      </w:r>
      <w:proofErr w:type="spellStart"/>
      <w:r w:rsidRPr="005D749C">
        <w:rPr>
          <w:rFonts w:ascii="Garamond" w:hAnsi="Garamond"/>
          <w:i/>
          <w:iCs/>
        </w:rPr>
        <w:t>Posttest</w:t>
      </w:r>
      <w:proofErr w:type="spellEnd"/>
    </w:p>
    <w:tbl>
      <w:tblPr>
        <w:tblW w:w="0" w:type="auto"/>
        <w:jc w:val="center"/>
        <w:tblBorders>
          <w:top w:val="single" w:sz="6" w:space="0" w:color="000000"/>
          <w:bottom w:val="single" w:sz="6" w:space="0" w:color="000000"/>
          <w:insideH w:val="single" w:sz="6" w:space="0" w:color="000000"/>
        </w:tblBorders>
        <w:tblCellMar>
          <w:left w:w="0" w:type="dxa"/>
          <w:right w:w="0" w:type="dxa"/>
        </w:tblCellMar>
        <w:tblLook w:val="04A0" w:firstRow="1" w:lastRow="0" w:firstColumn="1" w:lastColumn="0" w:noHBand="0" w:noVBand="1"/>
      </w:tblPr>
      <w:tblGrid>
        <w:gridCol w:w="3314"/>
        <w:gridCol w:w="2207"/>
        <w:gridCol w:w="2126"/>
      </w:tblGrid>
      <w:tr w:rsidR="006963E3" w:rsidRPr="002B3F9E" w14:paraId="19D0B089" w14:textId="77777777" w:rsidTr="005D749C">
        <w:trPr>
          <w:trHeight w:val="165"/>
          <w:jc w:val="center"/>
        </w:trPr>
        <w:tc>
          <w:tcPr>
            <w:tcW w:w="3314" w:type="dxa"/>
            <w:shd w:val="clear" w:color="auto" w:fill="auto"/>
            <w:tcMar>
              <w:top w:w="60" w:type="dxa"/>
              <w:left w:w="60" w:type="dxa"/>
              <w:bottom w:w="60" w:type="dxa"/>
              <w:right w:w="60" w:type="dxa"/>
            </w:tcMar>
            <w:vAlign w:val="center"/>
            <w:hideMark/>
          </w:tcPr>
          <w:p w14:paraId="02D84E4F" w14:textId="2119C1AC" w:rsidR="006963E3" w:rsidRPr="005D749C" w:rsidRDefault="006963E3" w:rsidP="005D749C">
            <w:pPr>
              <w:spacing w:after="0" w:line="240" w:lineRule="auto"/>
              <w:jc w:val="center"/>
              <w:rPr>
                <w:rFonts w:ascii="Garamond" w:eastAsia="Times New Roman" w:hAnsi="Garamond" w:cs="Times New Roman"/>
                <w:sz w:val="24"/>
                <w:szCs w:val="24"/>
                <w:lang w:val="en-ID"/>
              </w:rPr>
            </w:pPr>
            <w:proofErr w:type="spellStart"/>
            <w:r w:rsidRPr="005D749C">
              <w:rPr>
                <w:rFonts w:ascii="Garamond" w:eastAsia="Times New Roman" w:hAnsi="Garamond" w:cs="Times New Roman"/>
                <w:color w:val="000000"/>
                <w:sz w:val="24"/>
                <w:szCs w:val="24"/>
                <w:lang w:val="en-ID"/>
              </w:rPr>
              <w:t>Kategori</w:t>
            </w:r>
            <w:proofErr w:type="spellEnd"/>
            <w:r w:rsidRPr="005D749C">
              <w:rPr>
                <w:rFonts w:ascii="Garamond" w:eastAsia="Times New Roman" w:hAnsi="Garamond" w:cs="Times New Roman"/>
                <w:color w:val="000000"/>
                <w:sz w:val="24"/>
                <w:szCs w:val="24"/>
                <w:lang w:val="en-ID"/>
              </w:rPr>
              <w:t xml:space="preserve"> </w:t>
            </w:r>
            <w:proofErr w:type="spellStart"/>
            <w:r w:rsidR="00DF67FD" w:rsidRPr="005D749C">
              <w:rPr>
                <w:rFonts w:ascii="Garamond" w:eastAsia="Times New Roman" w:hAnsi="Garamond" w:cs="Times New Roman"/>
                <w:color w:val="000000"/>
                <w:sz w:val="24"/>
                <w:szCs w:val="24"/>
                <w:lang w:val="en-ID"/>
              </w:rPr>
              <w:t>Kesadar</w:t>
            </w:r>
            <w:r w:rsidRPr="005D749C">
              <w:rPr>
                <w:rFonts w:ascii="Garamond" w:eastAsia="Times New Roman" w:hAnsi="Garamond" w:cs="Times New Roman"/>
                <w:color w:val="000000"/>
                <w:sz w:val="24"/>
                <w:szCs w:val="24"/>
                <w:lang w:val="en-ID"/>
              </w:rPr>
              <w:t>an</w:t>
            </w:r>
            <w:proofErr w:type="spellEnd"/>
          </w:p>
        </w:tc>
        <w:tc>
          <w:tcPr>
            <w:tcW w:w="2207" w:type="dxa"/>
            <w:shd w:val="clear" w:color="auto" w:fill="auto"/>
            <w:tcMar>
              <w:top w:w="60" w:type="dxa"/>
              <w:left w:w="60" w:type="dxa"/>
              <w:bottom w:w="60" w:type="dxa"/>
              <w:right w:w="60" w:type="dxa"/>
            </w:tcMar>
            <w:vAlign w:val="center"/>
            <w:hideMark/>
          </w:tcPr>
          <w:p w14:paraId="3F40D65C" w14:textId="77777777" w:rsidR="006963E3" w:rsidRPr="005D749C" w:rsidRDefault="006963E3" w:rsidP="005D749C">
            <w:pPr>
              <w:spacing w:after="0" w:line="240" w:lineRule="auto"/>
              <w:jc w:val="center"/>
              <w:rPr>
                <w:rFonts w:ascii="Garamond" w:eastAsia="Times New Roman" w:hAnsi="Garamond" w:cs="Times New Roman"/>
                <w:sz w:val="24"/>
                <w:szCs w:val="24"/>
                <w:lang w:val="en-ID"/>
              </w:rPr>
            </w:pPr>
            <w:proofErr w:type="spellStart"/>
            <w:r w:rsidRPr="005D749C">
              <w:rPr>
                <w:rFonts w:ascii="Garamond" w:eastAsia="Times New Roman" w:hAnsi="Garamond" w:cs="Times New Roman"/>
                <w:color w:val="000000"/>
                <w:sz w:val="24"/>
                <w:szCs w:val="24"/>
                <w:lang w:val="en-ID"/>
              </w:rPr>
              <w:t>Jumlah</w:t>
            </w:r>
            <w:proofErr w:type="spellEnd"/>
            <w:r w:rsidRPr="005D749C">
              <w:rPr>
                <w:rFonts w:ascii="Garamond" w:eastAsia="Times New Roman" w:hAnsi="Garamond" w:cs="Times New Roman"/>
                <w:color w:val="000000"/>
                <w:sz w:val="24"/>
                <w:szCs w:val="24"/>
                <w:lang w:val="en-ID"/>
              </w:rPr>
              <w:t xml:space="preserve"> </w:t>
            </w:r>
            <w:proofErr w:type="spellStart"/>
            <w:r w:rsidRPr="005D749C">
              <w:rPr>
                <w:rFonts w:ascii="Garamond" w:eastAsia="Times New Roman" w:hAnsi="Garamond" w:cs="Times New Roman"/>
                <w:color w:val="000000"/>
                <w:sz w:val="24"/>
                <w:szCs w:val="24"/>
                <w:lang w:val="en-ID"/>
              </w:rPr>
              <w:t>Responden</w:t>
            </w:r>
            <w:proofErr w:type="spellEnd"/>
          </w:p>
        </w:tc>
        <w:tc>
          <w:tcPr>
            <w:tcW w:w="2126" w:type="dxa"/>
            <w:shd w:val="clear" w:color="auto" w:fill="auto"/>
            <w:tcMar>
              <w:top w:w="60" w:type="dxa"/>
              <w:left w:w="60" w:type="dxa"/>
              <w:bottom w:w="60" w:type="dxa"/>
              <w:right w:w="60" w:type="dxa"/>
            </w:tcMar>
            <w:vAlign w:val="center"/>
            <w:hideMark/>
          </w:tcPr>
          <w:p w14:paraId="356C60F7" w14:textId="77777777" w:rsidR="006963E3" w:rsidRPr="005D749C" w:rsidRDefault="006963E3" w:rsidP="005D749C">
            <w:pPr>
              <w:spacing w:after="0" w:line="240" w:lineRule="auto"/>
              <w:jc w:val="center"/>
              <w:rPr>
                <w:rFonts w:ascii="Garamond" w:eastAsia="Times New Roman" w:hAnsi="Garamond" w:cs="Times New Roman"/>
                <w:sz w:val="24"/>
                <w:szCs w:val="24"/>
                <w:lang w:val="en-ID"/>
              </w:rPr>
            </w:pPr>
            <w:proofErr w:type="spellStart"/>
            <w:r w:rsidRPr="005D749C">
              <w:rPr>
                <w:rFonts w:ascii="Garamond" w:eastAsia="Times New Roman" w:hAnsi="Garamond" w:cs="Times New Roman"/>
                <w:color w:val="000000"/>
                <w:sz w:val="24"/>
                <w:szCs w:val="24"/>
                <w:lang w:val="en-ID"/>
              </w:rPr>
              <w:t>Persentase</w:t>
            </w:r>
            <w:proofErr w:type="spellEnd"/>
            <w:r w:rsidRPr="005D749C">
              <w:rPr>
                <w:rFonts w:ascii="Garamond" w:eastAsia="Times New Roman" w:hAnsi="Garamond" w:cs="Times New Roman"/>
                <w:color w:val="000000"/>
                <w:sz w:val="24"/>
                <w:szCs w:val="24"/>
                <w:lang w:val="en-ID"/>
              </w:rPr>
              <w:t xml:space="preserve"> (%)</w:t>
            </w:r>
          </w:p>
        </w:tc>
      </w:tr>
      <w:tr w:rsidR="006963E3" w:rsidRPr="002B3F9E" w14:paraId="59F54E8F" w14:textId="77777777" w:rsidTr="005D749C">
        <w:trPr>
          <w:trHeight w:val="180"/>
          <w:jc w:val="center"/>
        </w:trPr>
        <w:tc>
          <w:tcPr>
            <w:tcW w:w="3314" w:type="dxa"/>
            <w:shd w:val="clear" w:color="auto" w:fill="auto"/>
            <w:tcMar>
              <w:top w:w="60" w:type="dxa"/>
              <w:left w:w="60" w:type="dxa"/>
              <w:bottom w:w="60" w:type="dxa"/>
              <w:right w:w="60" w:type="dxa"/>
            </w:tcMar>
            <w:vAlign w:val="center"/>
            <w:hideMark/>
          </w:tcPr>
          <w:p w14:paraId="76113236" w14:textId="77777777" w:rsidR="006963E3" w:rsidRPr="005D749C" w:rsidRDefault="006963E3" w:rsidP="005D749C">
            <w:pPr>
              <w:spacing w:after="0" w:line="240" w:lineRule="auto"/>
              <w:jc w:val="center"/>
              <w:rPr>
                <w:rFonts w:ascii="Garamond" w:eastAsia="Times New Roman" w:hAnsi="Garamond" w:cs="Times New Roman"/>
                <w:sz w:val="24"/>
                <w:szCs w:val="24"/>
                <w:lang w:val="en-ID"/>
              </w:rPr>
            </w:pPr>
            <w:proofErr w:type="spellStart"/>
            <w:r w:rsidRPr="005D749C">
              <w:rPr>
                <w:rFonts w:ascii="Garamond" w:eastAsia="Times New Roman" w:hAnsi="Garamond" w:cs="Times New Roman"/>
                <w:color w:val="000000"/>
                <w:sz w:val="24"/>
                <w:szCs w:val="24"/>
                <w:lang w:val="en-ID"/>
              </w:rPr>
              <w:t>Rendah</w:t>
            </w:r>
            <w:proofErr w:type="spellEnd"/>
          </w:p>
        </w:tc>
        <w:tc>
          <w:tcPr>
            <w:tcW w:w="2207" w:type="dxa"/>
            <w:shd w:val="clear" w:color="auto" w:fill="auto"/>
            <w:tcMar>
              <w:top w:w="60" w:type="dxa"/>
              <w:left w:w="60" w:type="dxa"/>
              <w:bottom w:w="60" w:type="dxa"/>
              <w:right w:w="60" w:type="dxa"/>
            </w:tcMar>
            <w:vAlign w:val="center"/>
            <w:hideMark/>
          </w:tcPr>
          <w:p w14:paraId="0CC03589" w14:textId="77777777" w:rsidR="006963E3" w:rsidRPr="005D749C" w:rsidRDefault="006963E3" w:rsidP="005D749C">
            <w:pPr>
              <w:spacing w:after="0" w:line="240" w:lineRule="auto"/>
              <w:jc w:val="center"/>
              <w:rPr>
                <w:rFonts w:ascii="Garamond" w:eastAsia="Times New Roman" w:hAnsi="Garamond" w:cs="Times New Roman"/>
                <w:sz w:val="24"/>
                <w:szCs w:val="24"/>
                <w:lang w:val="en-ID"/>
              </w:rPr>
            </w:pPr>
            <w:r w:rsidRPr="005D749C">
              <w:rPr>
                <w:rFonts w:ascii="Garamond" w:eastAsia="Times New Roman" w:hAnsi="Garamond" w:cs="Times New Roman"/>
                <w:color w:val="000000"/>
                <w:sz w:val="24"/>
                <w:szCs w:val="24"/>
                <w:lang w:val="en-ID"/>
              </w:rPr>
              <w:t>10</w:t>
            </w:r>
          </w:p>
        </w:tc>
        <w:tc>
          <w:tcPr>
            <w:tcW w:w="2126" w:type="dxa"/>
            <w:shd w:val="clear" w:color="auto" w:fill="auto"/>
            <w:tcMar>
              <w:top w:w="60" w:type="dxa"/>
              <w:left w:w="60" w:type="dxa"/>
              <w:bottom w:w="60" w:type="dxa"/>
              <w:right w:w="60" w:type="dxa"/>
            </w:tcMar>
            <w:vAlign w:val="center"/>
          </w:tcPr>
          <w:p w14:paraId="44D27C3F" w14:textId="3E86713C" w:rsidR="006963E3" w:rsidRPr="005D749C" w:rsidRDefault="00DB6487" w:rsidP="005D749C">
            <w:pPr>
              <w:spacing w:after="0" w:line="240" w:lineRule="auto"/>
              <w:jc w:val="center"/>
              <w:rPr>
                <w:rFonts w:ascii="Garamond" w:eastAsia="Times New Roman" w:hAnsi="Garamond" w:cs="Times New Roman"/>
                <w:sz w:val="24"/>
                <w:szCs w:val="24"/>
                <w:lang w:val="en-ID"/>
              </w:rPr>
            </w:pPr>
            <w:r w:rsidRPr="005D749C">
              <w:rPr>
                <w:rFonts w:ascii="Garamond" w:eastAsia="Times New Roman" w:hAnsi="Garamond" w:cs="Times New Roman"/>
                <w:sz w:val="24"/>
                <w:szCs w:val="24"/>
                <w:lang w:val="en-ID"/>
              </w:rPr>
              <w:t>8</w:t>
            </w:r>
          </w:p>
        </w:tc>
      </w:tr>
      <w:tr w:rsidR="006963E3" w:rsidRPr="002B3F9E" w14:paraId="19493F68" w14:textId="77777777" w:rsidTr="005D749C">
        <w:trPr>
          <w:trHeight w:val="165"/>
          <w:jc w:val="center"/>
        </w:trPr>
        <w:tc>
          <w:tcPr>
            <w:tcW w:w="3314" w:type="dxa"/>
            <w:shd w:val="clear" w:color="auto" w:fill="auto"/>
            <w:tcMar>
              <w:top w:w="60" w:type="dxa"/>
              <w:left w:w="60" w:type="dxa"/>
              <w:bottom w:w="60" w:type="dxa"/>
              <w:right w:w="60" w:type="dxa"/>
            </w:tcMar>
            <w:vAlign w:val="center"/>
            <w:hideMark/>
          </w:tcPr>
          <w:p w14:paraId="32D39D57" w14:textId="77777777" w:rsidR="006963E3" w:rsidRPr="005D749C" w:rsidRDefault="006963E3" w:rsidP="005D749C">
            <w:pPr>
              <w:spacing w:after="0" w:line="240" w:lineRule="auto"/>
              <w:jc w:val="center"/>
              <w:rPr>
                <w:rFonts w:ascii="Garamond" w:eastAsia="Times New Roman" w:hAnsi="Garamond" w:cs="Times New Roman"/>
                <w:sz w:val="24"/>
                <w:szCs w:val="24"/>
                <w:lang w:val="en-ID"/>
              </w:rPr>
            </w:pPr>
            <w:r w:rsidRPr="005D749C">
              <w:rPr>
                <w:rFonts w:ascii="Garamond" w:eastAsia="Times New Roman" w:hAnsi="Garamond" w:cs="Times New Roman"/>
                <w:color w:val="000000"/>
                <w:sz w:val="24"/>
                <w:szCs w:val="24"/>
                <w:lang w:val="en-ID"/>
              </w:rPr>
              <w:t>Sedang</w:t>
            </w:r>
          </w:p>
        </w:tc>
        <w:tc>
          <w:tcPr>
            <w:tcW w:w="2207" w:type="dxa"/>
            <w:shd w:val="clear" w:color="auto" w:fill="auto"/>
            <w:tcMar>
              <w:top w:w="60" w:type="dxa"/>
              <w:left w:w="60" w:type="dxa"/>
              <w:bottom w:w="60" w:type="dxa"/>
              <w:right w:w="60" w:type="dxa"/>
            </w:tcMar>
            <w:vAlign w:val="center"/>
            <w:hideMark/>
          </w:tcPr>
          <w:p w14:paraId="7B47E0D4" w14:textId="61E0722F" w:rsidR="006963E3" w:rsidRPr="005D749C" w:rsidRDefault="006963E3" w:rsidP="005D749C">
            <w:pPr>
              <w:spacing w:after="0" w:line="240" w:lineRule="auto"/>
              <w:jc w:val="center"/>
              <w:rPr>
                <w:rFonts w:ascii="Garamond" w:eastAsia="Times New Roman" w:hAnsi="Garamond" w:cs="Times New Roman"/>
                <w:sz w:val="24"/>
                <w:szCs w:val="24"/>
                <w:lang w:val="en-ID"/>
              </w:rPr>
            </w:pPr>
            <w:r w:rsidRPr="005D749C">
              <w:rPr>
                <w:rFonts w:ascii="Garamond" w:eastAsia="Times New Roman" w:hAnsi="Garamond" w:cs="Times New Roman"/>
                <w:color w:val="000000"/>
                <w:sz w:val="24"/>
                <w:szCs w:val="24"/>
                <w:lang w:val="en-ID"/>
              </w:rPr>
              <w:t>4</w:t>
            </w:r>
            <w:r w:rsidR="002D3C6E" w:rsidRPr="005D749C">
              <w:rPr>
                <w:rFonts w:ascii="Garamond" w:eastAsia="Times New Roman" w:hAnsi="Garamond" w:cs="Times New Roman"/>
                <w:color w:val="000000"/>
                <w:sz w:val="24"/>
                <w:szCs w:val="24"/>
                <w:lang w:val="en-ID"/>
              </w:rPr>
              <w:t>5</w:t>
            </w:r>
          </w:p>
        </w:tc>
        <w:tc>
          <w:tcPr>
            <w:tcW w:w="2126" w:type="dxa"/>
            <w:shd w:val="clear" w:color="auto" w:fill="auto"/>
            <w:tcMar>
              <w:top w:w="60" w:type="dxa"/>
              <w:left w:w="60" w:type="dxa"/>
              <w:bottom w:w="60" w:type="dxa"/>
              <w:right w:w="60" w:type="dxa"/>
            </w:tcMar>
            <w:vAlign w:val="center"/>
          </w:tcPr>
          <w:p w14:paraId="0F891722" w14:textId="56C0C0FB" w:rsidR="006963E3" w:rsidRPr="005D749C" w:rsidRDefault="00DB6487" w:rsidP="005D749C">
            <w:pPr>
              <w:spacing w:after="0" w:line="240" w:lineRule="auto"/>
              <w:jc w:val="center"/>
              <w:rPr>
                <w:rFonts w:ascii="Garamond" w:eastAsia="Times New Roman" w:hAnsi="Garamond" w:cs="Times New Roman"/>
                <w:sz w:val="24"/>
                <w:szCs w:val="24"/>
                <w:lang w:val="en-ID"/>
              </w:rPr>
            </w:pPr>
            <w:r w:rsidRPr="005D749C">
              <w:rPr>
                <w:rFonts w:ascii="Garamond" w:eastAsia="Times New Roman" w:hAnsi="Garamond" w:cs="Times New Roman"/>
                <w:sz w:val="24"/>
                <w:szCs w:val="24"/>
                <w:lang w:val="en-ID"/>
              </w:rPr>
              <w:t>36</w:t>
            </w:r>
          </w:p>
        </w:tc>
      </w:tr>
      <w:tr w:rsidR="006963E3" w:rsidRPr="002B3F9E" w14:paraId="56403ECE" w14:textId="77777777" w:rsidTr="005D749C">
        <w:trPr>
          <w:trHeight w:val="165"/>
          <w:jc w:val="center"/>
        </w:trPr>
        <w:tc>
          <w:tcPr>
            <w:tcW w:w="3314" w:type="dxa"/>
            <w:shd w:val="clear" w:color="auto" w:fill="auto"/>
            <w:tcMar>
              <w:top w:w="60" w:type="dxa"/>
              <w:left w:w="60" w:type="dxa"/>
              <w:bottom w:w="60" w:type="dxa"/>
              <w:right w:w="60" w:type="dxa"/>
            </w:tcMar>
            <w:vAlign w:val="center"/>
            <w:hideMark/>
          </w:tcPr>
          <w:p w14:paraId="2A123A45" w14:textId="77777777" w:rsidR="006963E3" w:rsidRPr="005D749C" w:rsidRDefault="006963E3" w:rsidP="005D749C">
            <w:pPr>
              <w:spacing w:after="0" w:line="240" w:lineRule="auto"/>
              <w:jc w:val="center"/>
              <w:rPr>
                <w:rFonts w:ascii="Garamond" w:eastAsia="Times New Roman" w:hAnsi="Garamond" w:cs="Times New Roman"/>
                <w:sz w:val="24"/>
                <w:szCs w:val="24"/>
                <w:lang w:val="en-ID"/>
              </w:rPr>
            </w:pPr>
            <w:r w:rsidRPr="005D749C">
              <w:rPr>
                <w:rFonts w:ascii="Garamond" w:eastAsia="Times New Roman" w:hAnsi="Garamond" w:cs="Times New Roman"/>
                <w:color w:val="000000"/>
                <w:sz w:val="24"/>
                <w:szCs w:val="24"/>
                <w:lang w:val="en-ID"/>
              </w:rPr>
              <w:t>Tinggi</w:t>
            </w:r>
          </w:p>
        </w:tc>
        <w:tc>
          <w:tcPr>
            <w:tcW w:w="2207" w:type="dxa"/>
            <w:shd w:val="clear" w:color="auto" w:fill="auto"/>
            <w:tcMar>
              <w:top w:w="60" w:type="dxa"/>
              <w:left w:w="60" w:type="dxa"/>
              <w:bottom w:w="60" w:type="dxa"/>
              <w:right w:w="60" w:type="dxa"/>
            </w:tcMar>
            <w:vAlign w:val="center"/>
            <w:hideMark/>
          </w:tcPr>
          <w:p w14:paraId="18523978" w14:textId="77777777" w:rsidR="006963E3" w:rsidRPr="005D749C" w:rsidRDefault="006963E3" w:rsidP="005D749C">
            <w:pPr>
              <w:spacing w:after="0" w:line="240" w:lineRule="auto"/>
              <w:jc w:val="center"/>
              <w:rPr>
                <w:rFonts w:ascii="Garamond" w:eastAsia="Times New Roman" w:hAnsi="Garamond" w:cs="Times New Roman"/>
                <w:sz w:val="24"/>
                <w:szCs w:val="24"/>
                <w:lang w:val="en-ID"/>
              </w:rPr>
            </w:pPr>
            <w:r w:rsidRPr="005D749C">
              <w:rPr>
                <w:rFonts w:ascii="Garamond" w:eastAsia="Times New Roman" w:hAnsi="Garamond" w:cs="Times New Roman"/>
                <w:color w:val="000000"/>
                <w:sz w:val="24"/>
                <w:szCs w:val="24"/>
                <w:lang w:val="en-ID"/>
              </w:rPr>
              <w:t>70</w:t>
            </w:r>
          </w:p>
        </w:tc>
        <w:tc>
          <w:tcPr>
            <w:tcW w:w="2126" w:type="dxa"/>
            <w:shd w:val="clear" w:color="auto" w:fill="auto"/>
            <w:tcMar>
              <w:top w:w="60" w:type="dxa"/>
              <w:left w:w="60" w:type="dxa"/>
              <w:bottom w:w="60" w:type="dxa"/>
              <w:right w:w="60" w:type="dxa"/>
            </w:tcMar>
            <w:vAlign w:val="center"/>
          </w:tcPr>
          <w:p w14:paraId="25736040" w14:textId="2925E4AF" w:rsidR="006963E3" w:rsidRPr="005D749C" w:rsidRDefault="00DB6487" w:rsidP="005D749C">
            <w:pPr>
              <w:spacing w:after="0" w:line="240" w:lineRule="auto"/>
              <w:jc w:val="center"/>
              <w:rPr>
                <w:rFonts w:ascii="Garamond" w:eastAsia="Times New Roman" w:hAnsi="Garamond" w:cs="Times New Roman"/>
                <w:sz w:val="24"/>
                <w:szCs w:val="24"/>
                <w:lang w:val="en-ID"/>
              </w:rPr>
            </w:pPr>
            <w:r w:rsidRPr="005D749C">
              <w:rPr>
                <w:rFonts w:ascii="Garamond" w:eastAsia="Times New Roman" w:hAnsi="Garamond" w:cs="Times New Roman"/>
                <w:sz w:val="24"/>
                <w:szCs w:val="24"/>
                <w:lang w:val="en-ID"/>
              </w:rPr>
              <w:t>56</w:t>
            </w:r>
          </w:p>
        </w:tc>
      </w:tr>
      <w:tr w:rsidR="006963E3" w:rsidRPr="002B3F9E" w14:paraId="708C5D4F" w14:textId="77777777" w:rsidTr="005D749C">
        <w:trPr>
          <w:trHeight w:val="165"/>
          <w:jc w:val="center"/>
        </w:trPr>
        <w:tc>
          <w:tcPr>
            <w:tcW w:w="3314" w:type="dxa"/>
            <w:shd w:val="clear" w:color="auto" w:fill="auto"/>
            <w:tcMar>
              <w:top w:w="60" w:type="dxa"/>
              <w:left w:w="60" w:type="dxa"/>
              <w:bottom w:w="60" w:type="dxa"/>
              <w:right w:w="60" w:type="dxa"/>
            </w:tcMar>
            <w:vAlign w:val="center"/>
            <w:hideMark/>
          </w:tcPr>
          <w:p w14:paraId="79B65094" w14:textId="77777777" w:rsidR="006963E3" w:rsidRPr="005D749C" w:rsidRDefault="006963E3" w:rsidP="005D749C">
            <w:pPr>
              <w:spacing w:after="0" w:line="240" w:lineRule="auto"/>
              <w:jc w:val="center"/>
              <w:rPr>
                <w:rFonts w:ascii="Garamond" w:eastAsia="Times New Roman" w:hAnsi="Garamond" w:cs="Times New Roman"/>
                <w:sz w:val="24"/>
                <w:szCs w:val="24"/>
                <w:lang w:val="en-ID"/>
              </w:rPr>
            </w:pPr>
            <w:r w:rsidRPr="005D749C">
              <w:rPr>
                <w:rFonts w:ascii="Garamond" w:eastAsia="Times New Roman" w:hAnsi="Garamond" w:cs="Times New Roman"/>
                <w:color w:val="000000"/>
                <w:sz w:val="24"/>
                <w:szCs w:val="24"/>
                <w:lang w:val="en-ID"/>
              </w:rPr>
              <w:t>Total</w:t>
            </w:r>
          </w:p>
        </w:tc>
        <w:tc>
          <w:tcPr>
            <w:tcW w:w="2207" w:type="dxa"/>
            <w:shd w:val="clear" w:color="auto" w:fill="auto"/>
            <w:tcMar>
              <w:top w:w="60" w:type="dxa"/>
              <w:left w:w="60" w:type="dxa"/>
              <w:bottom w:w="60" w:type="dxa"/>
              <w:right w:w="60" w:type="dxa"/>
            </w:tcMar>
            <w:vAlign w:val="center"/>
            <w:hideMark/>
          </w:tcPr>
          <w:p w14:paraId="623E459C" w14:textId="3FD2410B" w:rsidR="006963E3" w:rsidRPr="005D749C" w:rsidRDefault="006963E3" w:rsidP="005D749C">
            <w:pPr>
              <w:spacing w:after="0" w:line="240" w:lineRule="auto"/>
              <w:jc w:val="center"/>
              <w:rPr>
                <w:rFonts w:ascii="Garamond" w:eastAsia="Times New Roman" w:hAnsi="Garamond" w:cs="Times New Roman"/>
                <w:sz w:val="24"/>
                <w:szCs w:val="24"/>
                <w:lang w:val="en-ID"/>
              </w:rPr>
            </w:pPr>
            <w:r w:rsidRPr="005D749C">
              <w:rPr>
                <w:rFonts w:ascii="Garamond" w:eastAsia="Times New Roman" w:hAnsi="Garamond" w:cs="Times New Roman"/>
                <w:color w:val="000000"/>
                <w:sz w:val="24"/>
                <w:szCs w:val="24"/>
                <w:lang w:val="en-ID"/>
              </w:rPr>
              <w:t>12</w:t>
            </w:r>
            <w:r w:rsidR="007B0716" w:rsidRPr="005D749C">
              <w:rPr>
                <w:rFonts w:ascii="Garamond" w:eastAsia="Times New Roman" w:hAnsi="Garamond" w:cs="Times New Roman"/>
                <w:color w:val="000000"/>
                <w:sz w:val="24"/>
                <w:szCs w:val="24"/>
                <w:lang w:val="en-ID"/>
              </w:rPr>
              <w:t>5</w:t>
            </w:r>
          </w:p>
        </w:tc>
        <w:tc>
          <w:tcPr>
            <w:tcW w:w="2126" w:type="dxa"/>
            <w:shd w:val="clear" w:color="auto" w:fill="auto"/>
            <w:tcMar>
              <w:top w:w="60" w:type="dxa"/>
              <w:left w:w="60" w:type="dxa"/>
              <w:bottom w:w="60" w:type="dxa"/>
              <w:right w:w="60" w:type="dxa"/>
            </w:tcMar>
            <w:vAlign w:val="center"/>
            <w:hideMark/>
          </w:tcPr>
          <w:p w14:paraId="0A0157A7" w14:textId="27C382D9" w:rsidR="006963E3" w:rsidRPr="005D749C" w:rsidRDefault="006963E3" w:rsidP="005D749C">
            <w:pPr>
              <w:spacing w:after="0" w:line="240" w:lineRule="auto"/>
              <w:jc w:val="center"/>
              <w:rPr>
                <w:rFonts w:ascii="Garamond" w:eastAsia="Times New Roman" w:hAnsi="Garamond" w:cs="Times New Roman"/>
                <w:sz w:val="24"/>
                <w:szCs w:val="24"/>
                <w:lang w:val="en-ID"/>
              </w:rPr>
            </w:pPr>
            <w:r w:rsidRPr="005D749C">
              <w:rPr>
                <w:rFonts w:ascii="Garamond" w:eastAsia="Times New Roman" w:hAnsi="Garamond" w:cs="Times New Roman"/>
                <w:color w:val="000000"/>
                <w:sz w:val="24"/>
                <w:szCs w:val="24"/>
                <w:lang w:val="en-ID"/>
              </w:rPr>
              <w:t>100</w:t>
            </w:r>
          </w:p>
        </w:tc>
      </w:tr>
    </w:tbl>
    <w:p w14:paraId="7454DBE3" w14:textId="77777777" w:rsidR="006963E3" w:rsidRPr="00DF67FD" w:rsidRDefault="006963E3">
      <w:pPr>
        <w:spacing w:before="120" w:after="120"/>
        <w:jc w:val="center"/>
        <w:rPr>
          <w:rFonts w:ascii="Garamond" w:eastAsia="Garamond" w:hAnsi="Garamond" w:cs="Garamond"/>
          <w:b/>
          <w:sz w:val="12"/>
          <w:szCs w:val="12"/>
        </w:rPr>
      </w:pPr>
    </w:p>
    <w:p w14:paraId="3FA21705" w14:textId="754ACBE1" w:rsidR="00DF67FD" w:rsidRPr="00DF67FD" w:rsidRDefault="00DF67FD" w:rsidP="00DF67FD">
      <w:pPr>
        <w:pStyle w:val="NoSpacing"/>
        <w:ind w:firstLine="720"/>
        <w:jc w:val="both"/>
        <w:rPr>
          <w:rFonts w:ascii="Garamond" w:hAnsi="Garamond"/>
          <w:sz w:val="24"/>
          <w:szCs w:val="24"/>
          <w:lang w:val="en-US"/>
        </w:rPr>
      </w:pPr>
      <w:r w:rsidRPr="00DF67FD">
        <w:rPr>
          <w:rFonts w:ascii="Garamond" w:hAnsi="Garamond"/>
          <w:sz w:val="24"/>
          <w:szCs w:val="24"/>
          <w:lang w:val="en-US"/>
        </w:rPr>
        <w:t xml:space="preserve">Hasil </w:t>
      </w:r>
      <w:r w:rsidRPr="00DF67FD">
        <w:rPr>
          <w:rFonts w:ascii="Garamond" w:hAnsi="Garamond"/>
          <w:i/>
          <w:iCs/>
          <w:sz w:val="24"/>
          <w:szCs w:val="24"/>
          <w:lang w:val="en-US"/>
        </w:rPr>
        <w:t xml:space="preserve">posttest </w:t>
      </w:r>
      <w:proofErr w:type="spellStart"/>
      <w:r w:rsidRPr="00DF67FD">
        <w:rPr>
          <w:rFonts w:ascii="Garamond" w:hAnsi="Garamond"/>
          <w:sz w:val="24"/>
          <w:szCs w:val="24"/>
          <w:lang w:val="en-US"/>
        </w:rPr>
        <w:t>memperlihatkan</w:t>
      </w:r>
      <w:proofErr w:type="spellEnd"/>
      <w:r w:rsidRPr="00DF67FD">
        <w:rPr>
          <w:rFonts w:ascii="Garamond" w:hAnsi="Garamond"/>
          <w:sz w:val="24"/>
          <w:szCs w:val="24"/>
          <w:lang w:val="en-US"/>
        </w:rPr>
        <w:t xml:space="preserve"> </w:t>
      </w:r>
      <w:proofErr w:type="spellStart"/>
      <w:r w:rsidRPr="00DF67FD">
        <w:rPr>
          <w:rFonts w:ascii="Garamond" w:hAnsi="Garamond"/>
          <w:sz w:val="24"/>
          <w:szCs w:val="24"/>
          <w:lang w:val="en-US"/>
        </w:rPr>
        <w:t>meningkatnya</w:t>
      </w:r>
      <w:proofErr w:type="spellEnd"/>
      <w:r w:rsidRPr="00DF67FD">
        <w:rPr>
          <w:rFonts w:ascii="Garamond" w:hAnsi="Garamond"/>
          <w:sz w:val="24"/>
          <w:szCs w:val="24"/>
          <w:lang w:val="en-US"/>
        </w:rPr>
        <w:t xml:space="preserve"> </w:t>
      </w:r>
      <w:proofErr w:type="spellStart"/>
      <w:r w:rsidRPr="00DF67FD">
        <w:rPr>
          <w:rFonts w:ascii="Garamond" w:hAnsi="Garamond"/>
          <w:sz w:val="24"/>
          <w:szCs w:val="24"/>
          <w:lang w:val="en-US"/>
        </w:rPr>
        <w:t>kesadaran</w:t>
      </w:r>
      <w:proofErr w:type="spellEnd"/>
      <w:r w:rsidRPr="00DF67FD">
        <w:rPr>
          <w:rFonts w:ascii="Garamond" w:hAnsi="Garamond"/>
          <w:sz w:val="24"/>
          <w:szCs w:val="24"/>
          <w:lang w:val="en-US"/>
        </w:rPr>
        <w:t xml:space="preserve"> </w:t>
      </w:r>
      <w:proofErr w:type="spellStart"/>
      <w:r w:rsidRPr="00DF67FD">
        <w:rPr>
          <w:rFonts w:ascii="Garamond" w:hAnsi="Garamond"/>
          <w:sz w:val="24"/>
          <w:szCs w:val="24"/>
          <w:lang w:val="en-US"/>
        </w:rPr>
        <w:t>terhadap</w:t>
      </w:r>
      <w:proofErr w:type="spellEnd"/>
      <w:r w:rsidRPr="00DF67FD">
        <w:rPr>
          <w:rFonts w:ascii="Garamond" w:hAnsi="Garamond"/>
          <w:sz w:val="24"/>
          <w:szCs w:val="24"/>
          <w:lang w:val="en-US"/>
        </w:rPr>
        <w:t xml:space="preserve"> </w:t>
      </w:r>
      <w:proofErr w:type="spellStart"/>
      <w:r w:rsidRPr="00DF67FD">
        <w:rPr>
          <w:rFonts w:ascii="Garamond" w:hAnsi="Garamond"/>
          <w:sz w:val="24"/>
          <w:szCs w:val="24"/>
          <w:lang w:val="en-US"/>
        </w:rPr>
        <w:t>toleransi</w:t>
      </w:r>
      <w:proofErr w:type="spellEnd"/>
      <w:r w:rsidRPr="00DF67FD">
        <w:rPr>
          <w:rFonts w:ascii="Garamond" w:hAnsi="Garamond"/>
          <w:sz w:val="24"/>
          <w:szCs w:val="24"/>
          <w:lang w:val="en-US"/>
        </w:rPr>
        <w:t xml:space="preserve"> dan </w:t>
      </w:r>
      <w:proofErr w:type="spellStart"/>
      <w:r w:rsidRPr="00DF67FD">
        <w:rPr>
          <w:rFonts w:ascii="Garamond" w:hAnsi="Garamond"/>
          <w:sz w:val="24"/>
          <w:szCs w:val="24"/>
          <w:lang w:val="en-US"/>
        </w:rPr>
        <w:t>keberagaman</w:t>
      </w:r>
      <w:proofErr w:type="spellEnd"/>
      <w:r w:rsidRPr="00DF67FD">
        <w:rPr>
          <w:rFonts w:ascii="Garamond" w:hAnsi="Garamond"/>
          <w:sz w:val="24"/>
          <w:szCs w:val="24"/>
          <w:lang w:val="en-US"/>
        </w:rPr>
        <w:t xml:space="preserve"> </w:t>
      </w:r>
      <w:proofErr w:type="spellStart"/>
      <w:r w:rsidRPr="00DF67FD">
        <w:rPr>
          <w:rFonts w:ascii="Garamond" w:hAnsi="Garamond"/>
          <w:sz w:val="24"/>
          <w:szCs w:val="24"/>
          <w:lang w:val="en-US"/>
        </w:rPr>
        <w:t>dalam</w:t>
      </w:r>
      <w:proofErr w:type="spellEnd"/>
      <w:r w:rsidRPr="00DF67FD">
        <w:rPr>
          <w:rFonts w:ascii="Garamond" w:hAnsi="Garamond"/>
          <w:sz w:val="24"/>
          <w:szCs w:val="24"/>
          <w:lang w:val="en-US"/>
        </w:rPr>
        <w:t xml:space="preserve"> </w:t>
      </w:r>
      <w:proofErr w:type="spellStart"/>
      <w:r w:rsidRPr="00DF67FD">
        <w:rPr>
          <w:rFonts w:ascii="Garamond" w:hAnsi="Garamond"/>
          <w:sz w:val="24"/>
          <w:szCs w:val="24"/>
          <w:lang w:val="en-US"/>
        </w:rPr>
        <w:t>kehidupan</w:t>
      </w:r>
      <w:proofErr w:type="spellEnd"/>
      <w:r w:rsidRPr="00DF67FD">
        <w:rPr>
          <w:rFonts w:ascii="Garamond" w:hAnsi="Garamond"/>
          <w:sz w:val="24"/>
          <w:szCs w:val="24"/>
          <w:lang w:val="en-US"/>
        </w:rPr>
        <w:t xml:space="preserve"> </w:t>
      </w:r>
      <w:proofErr w:type="spellStart"/>
      <w:r w:rsidRPr="00DF67FD">
        <w:rPr>
          <w:rFonts w:ascii="Garamond" w:hAnsi="Garamond"/>
          <w:sz w:val="24"/>
          <w:szCs w:val="24"/>
          <w:lang w:val="en-US"/>
        </w:rPr>
        <w:t>sosial</w:t>
      </w:r>
      <w:proofErr w:type="spellEnd"/>
      <w:r w:rsidRPr="00DF67FD">
        <w:rPr>
          <w:rFonts w:ascii="Garamond" w:hAnsi="Garamond"/>
          <w:sz w:val="24"/>
          <w:szCs w:val="24"/>
          <w:lang w:val="en-US"/>
        </w:rPr>
        <w:t xml:space="preserve"> dan </w:t>
      </w:r>
      <w:proofErr w:type="spellStart"/>
      <w:r w:rsidRPr="00DF67FD">
        <w:rPr>
          <w:rFonts w:ascii="Garamond" w:hAnsi="Garamond"/>
          <w:sz w:val="24"/>
          <w:szCs w:val="24"/>
          <w:lang w:val="en-US"/>
        </w:rPr>
        <w:t>politik</w:t>
      </w:r>
      <w:proofErr w:type="spellEnd"/>
      <w:r w:rsidRPr="00DF67FD">
        <w:rPr>
          <w:rFonts w:ascii="Garamond" w:hAnsi="Garamond"/>
          <w:sz w:val="24"/>
          <w:szCs w:val="24"/>
          <w:lang w:val="en-US"/>
        </w:rPr>
        <w:t xml:space="preserve"> </w:t>
      </w:r>
      <w:proofErr w:type="spellStart"/>
      <w:r w:rsidRPr="00DF67FD">
        <w:rPr>
          <w:rFonts w:ascii="Garamond" w:hAnsi="Garamond"/>
          <w:sz w:val="24"/>
          <w:szCs w:val="24"/>
          <w:lang w:val="en-US"/>
        </w:rPr>
        <w:t>menuju</w:t>
      </w:r>
      <w:proofErr w:type="spellEnd"/>
      <w:r w:rsidRPr="00DF67FD">
        <w:rPr>
          <w:rFonts w:ascii="Garamond" w:hAnsi="Garamond"/>
          <w:sz w:val="24"/>
          <w:szCs w:val="24"/>
          <w:lang w:val="en-US"/>
        </w:rPr>
        <w:t xml:space="preserve"> </w:t>
      </w:r>
      <w:proofErr w:type="spellStart"/>
      <w:r w:rsidRPr="00DF67FD">
        <w:rPr>
          <w:rFonts w:ascii="Garamond" w:hAnsi="Garamond"/>
          <w:sz w:val="24"/>
          <w:szCs w:val="24"/>
          <w:lang w:val="en-US"/>
        </w:rPr>
        <w:t>terbangunnya</w:t>
      </w:r>
      <w:proofErr w:type="spellEnd"/>
      <w:r w:rsidRPr="00DF67FD">
        <w:rPr>
          <w:rFonts w:ascii="Garamond" w:hAnsi="Garamond"/>
          <w:sz w:val="24"/>
          <w:szCs w:val="24"/>
          <w:lang w:val="en-US"/>
        </w:rPr>
        <w:t xml:space="preserve"> </w:t>
      </w:r>
      <w:proofErr w:type="spellStart"/>
      <w:r w:rsidRPr="00DF67FD">
        <w:rPr>
          <w:rFonts w:ascii="Garamond" w:hAnsi="Garamond"/>
          <w:sz w:val="24"/>
          <w:szCs w:val="24"/>
          <w:lang w:val="en-US"/>
        </w:rPr>
        <w:t>masyarakat</w:t>
      </w:r>
      <w:proofErr w:type="spellEnd"/>
      <w:r w:rsidRPr="00DF67FD">
        <w:rPr>
          <w:rFonts w:ascii="Garamond" w:hAnsi="Garamond"/>
          <w:sz w:val="24"/>
          <w:szCs w:val="24"/>
          <w:lang w:val="en-US"/>
        </w:rPr>
        <w:t xml:space="preserve"> </w:t>
      </w:r>
      <w:proofErr w:type="spellStart"/>
      <w:r w:rsidRPr="00DF67FD">
        <w:rPr>
          <w:rFonts w:ascii="Garamond" w:hAnsi="Garamond"/>
          <w:sz w:val="24"/>
          <w:szCs w:val="24"/>
          <w:lang w:val="en-US"/>
        </w:rPr>
        <w:t>inklusif</w:t>
      </w:r>
      <w:proofErr w:type="spellEnd"/>
      <w:r w:rsidRPr="00DF67FD">
        <w:rPr>
          <w:rFonts w:ascii="Garamond" w:hAnsi="Garamond"/>
          <w:sz w:val="24"/>
          <w:szCs w:val="24"/>
          <w:lang w:val="en-US"/>
        </w:rPr>
        <w:t xml:space="preserve">. </w:t>
      </w:r>
      <w:proofErr w:type="spellStart"/>
      <w:r w:rsidRPr="00DF67FD">
        <w:rPr>
          <w:rFonts w:ascii="Garamond" w:hAnsi="Garamond"/>
          <w:sz w:val="24"/>
          <w:szCs w:val="24"/>
          <w:lang w:val="en-US"/>
        </w:rPr>
        <w:t>Artinya</w:t>
      </w:r>
      <w:proofErr w:type="spellEnd"/>
      <w:r w:rsidRPr="00DF67FD">
        <w:rPr>
          <w:rFonts w:ascii="Garamond" w:hAnsi="Garamond"/>
          <w:sz w:val="24"/>
          <w:szCs w:val="24"/>
          <w:lang w:val="en-US"/>
        </w:rPr>
        <w:t xml:space="preserve">, </w:t>
      </w:r>
      <w:proofErr w:type="spellStart"/>
      <w:r w:rsidRPr="00DF67FD">
        <w:rPr>
          <w:rFonts w:ascii="Garamond" w:hAnsi="Garamond"/>
          <w:sz w:val="24"/>
          <w:szCs w:val="24"/>
          <w:lang w:val="en-US"/>
        </w:rPr>
        <w:t>sarasehan</w:t>
      </w:r>
      <w:proofErr w:type="spellEnd"/>
      <w:r w:rsidRPr="00DF67FD">
        <w:rPr>
          <w:rFonts w:ascii="Garamond" w:hAnsi="Garamond"/>
          <w:sz w:val="24"/>
          <w:szCs w:val="24"/>
          <w:lang w:val="en-US"/>
        </w:rPr>
        <w:t xml:space="preserve"> </w:t>
      </w:r>
      <w:proofErr w:type="spellStart"/>
      <w:r w:rsidRPr="00DF67FD">
        <w:rPr>
          <w:rFonts w:ascii="Garamond" w:hAnsi="Garamond"/>
          <w:sz w:val="24"/>
          <w:szCs w:val="24"/>
          <w:lang w:val="en-US"/>
        </w:rPr>
        <w:lastRenderedPageBreak/>
        <w:t>telah</w:t>
      </w:r>
      <w:proofErr w:type="spellEnd"/>
      <w:r w:rsidRPr="00DF67FD">
        <w:rPr>
          <w:rFonts w:ascii="Garamond" w:hAnsi="Garamond"/>
          <w:sz w:val="24"/>
          <w:szCs w:val="24"/>
          <w:lang w:val="en-US"/>
        </w:rPr>
        <w:t xml:space="preserve"> </w:t>
      </w:r>
      <w:proofErr w:type="spellStart"/>
      <w:r w:rsidRPr="00DF67FD">
        <w:rPr>
          <w:rFonts w:ascii="Garamond" w:hAnsi="Garamond"/>
          <w:sz w:val="24"/>
          <w:szCs w:val="24"/>
          <w:lang w:val="en-US"/>
        </w:rPr>
        <w:t>berhasil</w:t>
      </w:r>
      <w:proofErr w:type="spellEnd"/>
      <w:r w:rsidRPr="00DF67FD">
        <w:rPr>
          <w:rFonts w:ascii="Garamond" w:hAnsi="Garamond"/>
          <w:sz w:val="24"/>
          <w:szCs w:val="24"/>
          <w:lang w:val="en-US"/>
        </w:rPr>
        <w:t xml:space="preserve"> </w:t>
      </w:r>
      <w:proofErr w:type="spellStart"/>
      <w:r w:rsidRPr="00DF67FD">
        <w:rPr>
          <w:rFonts w:ascii="Garamond" w:hAnsi="Garamond"/>
          <w:sz w:val="24"/>
          <w:szCs w:val="24"/>
          <w:lang w:val="en-US"/>
        </w:rPr>
        <w:t>berfungsi</w:t>
      </w:r>
      <w:proofErr w:type="spellEnd"/>
      <w:r w:rsidRPr="00DF67FD">
        <w:rPr>
          <w:rFonts w:ascii="Garamond" w:hAnsi="Garamond"/>
          <w:sz w:val="24"/>
          <w:szCs w:val="24"/>
          <w:lang w:val="en-US"/>
        </w:rPr>
        <w:t xml:space="preserve"> </w:t>
      </w:r>
      <w:proofErr w:type="spellStart"/>
      <w:r w:rsidRPr="00DF67FD">
        <w:rPr>
          <w:rFonts w:ascii="Garamond" w:hAnsi="Garamond"/>
          <w:sz w:val="24"/>
          <w:szCs w:val="24"/>
          <w:lang w:val="en-US"/>
        </w:rPr>
        <w:t>sebagai</w:t>
      </w:r>
      <w:proofErr w:type="spellEnd"/>
      <w:r w:rsidRPr="00DF67FD">
        <w:rPr>
          <w:rFonts w:ascii="Garamond" w:hAnsi="Garamond"/>
          <w:sz w:val="24"/>
          <w:szCs w:val="24"/>
          <w:lang w:val="en-US"/>
        </w:rPr>
        <w:t xml:space="preserve"> </w:t>
      </w:r>
      <w:proofErr w:type="spellStart"/>
      <w:r w:rsidRPr="00DF67FD">
        <w:rPr>
          <w:rFonts w:ascii="Garamond" w:hAnsi="Garamond"/>
          <w:sz w:val="24"/>
          <w:szCs w:val="24"/>
          <w:lang w:val="en-US"/>
        </w:rPr>
        <w:t>katalisator</w:t>
      </w:r>
      <w:proofErr w:type="spellEnd"/>
      <w:r w:rsidRPr="00DF67FD">
        <w:rPr>
          <w:rFonts w:ascii="Garamond" w:hAnsi="Garamond"/>
          <w:sz w:val="24"/>
          <w:szCs w:val="24"/>
          <w:lang w:val="en-US"/>
        </w:rPr>
        <w:t xml:space="preserve"> </w:t>
      </w:r>
      <w:proofErr w:type="spellStart"/>
      <w:r w:rsidRPr="00DF67FD">
        <w:rPr>
          <w:rFonts w:ascii="Garamond" w:hAnsi="Garamond"/>
          <w:sz w:val="24"/>
          <w:szCs w:val="24"/>
          <w:lang w:val="en-US"/>
        </w:rPr>
        <w:t>perubahan</w:t>
      </w:r>
      <w:proofErr w:type="spellEnd"/>
      <w:r w:rsidRPr="00DF67FD">
        <w:rPr>
          <w:rFonts w:ascii="Garamond" w:hAnsi="Garamond"/>
          <w:sz w:val="24"/>
          <w:szCs w:val="24"/>
          <w:lang w:val="en-US"/>
        </w:rPr>
        <w:t xml:space="preserve">, </w:t>
      </w:r>
      <w:proofErr w:type="spellStart"/>
      <w:r w:rsidRPr="00DF67FD">
        <w:rPr>
          <w:rFonts w:ascii="Garamond" w:hAnsi="Garamond"/>
          <w:sz w:val="24"/>
          <w:szCs w:val="24"/>
          <w:lang w:val="en-US"/>
        </w:rPr>
        <w:t>menggeser</w:t>
      </w:r>
      <w:proofErr w:type="spellEnd"/>
      <w:r w:rsidRPr="00DF67FD">
        <w:rPr>
          <w:rFonts w:ascii="Garamond" w:hAnsi="Garamond"/>
          <w:sz w:val="24"/>
          <w:szCs w:val="24"/>
          <w:lang w:val="en-US"/>
        </w:rPr>
        <w:t xml:space="preserve"> </w:t>
      </w:r>
      <w:proofErr w:type="spellStart"/>
      <w:r w:rsidRPr="00DF67FD">
        <w:rPr>
          <w:rFonts w:ascii="Garamond" w:hAnsi="Garamond"/>
          <w:sz w:val="24"/>
          <w:szCs w:val="24"/>
          <w:lang w:val="en-US"/>
        </w:rPr>
        <w:t>paradigma</w:t>
      </w:r>
      <w:proofErr w:type="spellEnd"/>
      <w:r w:rsidRPr="00DF67FD">
        <w:rPr>
          <w:rFonts w:ascii="Garamond" w:hAnsi="Garamond"/>
          <w:sz w:val="24"/>
          <w:szCs w:val="24"/>
          <w:lang w:val="en-US"/>
        </w:rPr>
        <w:t xml:space="preserve"> </w:t>
      </w:r>
      <w:proofErr w:type="spellStart"/>
      <w:r w:rsidRPr="00DF67FD">
        <w:rPr>
          <w:rFonts w:ascii="Garamond" w:hAnsi="Garamond"/>
          <w:sz w:val="24"/>
          <w:szCs w:val="24"/>
          <w:lang w:val="en-US"/>
        </w:rPr>
        <w:t>berpikir</w:t>
      </w:r>
      <w:proofErr w:type="spellEnd"/>
      <w:r w:rsidRPr="00DF67FD">
        <w:rPr>
          <w:rFonts w:ascii="Garamond" w:hAnsi="Garamond"/>
          <w:sz w:val="24"/>
          <w:szCs w:val="24"/>
          <w:lang w:val="en-US"/>
        </w:rPr>
        <w:t xml:space="preserve"> dan </w:t>
      </w:r>
      <w:proofErr w:type="spellStart"/>
      <w:r w:rsidRPr="00DF67FD">
        <w:rPr>
          <w:rFonts w:ascii="Garamond" w:hAnsi="Garamond"/>
          <w:sz w:val="24"/>
          <w:szCs w:val="24"/>
          <w:lang w:val="en-US"/>
        </w:rPr>
        <w:t>perilaku</w:t>
      </w:r>
      <w:proofErr w:type="spellEnd"/>
      <w:r w:rsidRPr="00DF67FD">
        <w:rPr>
          <w:rFonts w:ascii="Garamond" w:hAnsi="Garamond"/>
          <w:sz w:val="24"/>
          <w:szCs w:val="24"/>
          <w:lang w:val="en-US"/>
        </w:rPr>
        <w:t xml:space="preserve"> </w:t>
      </w:r>
      <w:proofErr w:type="spellStart"/>
      <w:r w:rsidRPr="00DF67FD">
        <w:rPr>
          <w:rFonts w:ascii="Garamond" w:hAnsi="Garamond"/>
          <w:sz w:val="24"/>
          <w:szCs w:val="24"/>
          <w:lang w:val="en-US"/>
        </w:rPr>
        <w:t>peserta</w:t>
      </w:r>
      <w:proofErr w:type="spellEnd"/>
      <w:r w:rsidRPr="00DF67FD">
        <w:rPr>
          <w:rFonts w:ascii="Garamond" w:hAnsi="Garamond"/>
          <w:sz w:val="24"/>
          <w:szCs w:val="24"/>
          <w:lang w:val="en-US"/>
        </w:rPr>
        <w:t xml:space="preserve"> </w:t>
      </w:r>
      <w:proofErr w:type="spellStart"/>
      <w:r w:rsidRPr="00DF67FD">
        <w:rPr>
          <w:rFonts w:ascii="Garamond" w:hAnsi="Garamond"/>
          <w:sz w:val="24"/>
          <w:szCs w:val="24"/>
          <w:lang w:val="en-US"/>
        </w:rPr>
        <w:t>ke</w:t>
      </w:r>
      <w:proofErr w:type="spellEnd"/>
      <w:r w:rsidRPr="00DF67FD">
        <w:rPr>
          <w:rFonts w:ascii="Garamond" w:hAnsi="Garamond"/>
          <w:sz w:val="24"/>
          <w:szCs w:val="24"/>
          <w:lang w:val="en-US"/>
        </w:rPr>
        <w:t xml:space="preserve"> </w:t>
      </w:r>
      <w:proofErr w:type="spellStart"/>
      <w:r w:rsidRPr="00DF67FD">
        <w:rPr>
          <w:rFonts w:ascii="Garamond" w:hAnsi="Garamond"/>
          <w:sz w:val="24"/>
          <w:szCs w:val="24"/>
          <w:lang w:val="en-US"/>
        </w:rPr>
        <w:t>arah</w:t>
      </w:r>
      <w:proofErr w:type="spellEnd"/>
      <w:r w:rsidRPr="00DF67FD">
        <w:rPr>
          <w:rFonts w:ascii="Garamond" w:hAnsi="Garamond"/>
          <w:sz w:val="24"/>
          <w:szCs w:val="24"/>
          <w:lang w:val="en-US"/>
        </w:rPr>
        <w:t xml:space="preserve"> </w:t>
      </w:r>
      <w:proofErr w:type="spellStart"/>
      <w:r w:rsidRPr="00DF67FD">
        <w:rPr>
          <w:rFonts w:ascii="Garamond" w:hAnsi="Garamond"/>
          <w:sz w:val="24"/>
          <w:szCs w:val="24"/>
          <w:lang w:val="en-US"/>
        </w:rPr>
        <w:t>lebih</w:t>
      </w:r>
      <w:proofErr w:type="spellEnd"/>
      <w:r w:rsidRPr="00DF67FD">
        <w:rPr>
          <w:rFonts w:ascii="Garamond" w:hAnsi="Garamond"/>
          <w:sz w:val="24"/>
          <w:szCs w:val="24"/>
          <w:lang w:val="en-US"/>
        </w:rPr>
        <w:t xml:space="preserve"> </w:t>
      </w:r>
      <w:proofErr w:type="spellStart"/>
      <w:r w:rsidRPr="00DF67FD">
        <w:rPr>
          <w:rFonts w:ascii="Garamond" w:hAnsi="Garamond"/>
          <w:sz w:val="24"/>
          <w:szCs w:val="24"/>
          <w:lang w:val="en-US"/>
        </w:rPr>
        <w:t>positif</w:t>
      </w:r>
      <w:proofErr w:type="spellEnd"/>
      <w:r w:rsidRPr="00DF67FD">
        <w:rPr>
          <w:rFonts w:ascii="Garamond" w:hAnsi="Garamond"/>
          <w:sz w:val="24"/>
          <w:szCs w:val="24"/>
          <w:lang w:val="en-US"/>
        </w:rPr>
        <w:t xml:space="preserve">. </w:t>
      </w:r>
      <w:proofErr w:type="spellStart"/>
      <w:r w:rsidRPr="00DF67FD">
        <w:rPr>
          <w:rFonts w:ascii="Garamond" w:hAnsi="Garamond"/>
          <w:sz w:val="24"/>
          <w:szCs w:val="24"/>
          <w:lang w:val="en-US"/>
        </w:rPr>
        <w:t>Peningkatan</w:t>
      </w:r>
      <w:proofErr w:type="spellEnd"/>
      <w:r w:rsidRPr="00DF67FD">
        <w:rPr>
          <w:rFonts w:ascii="Garamond" w:hAnsi="Garamond"/>
          <w:sz w:val="24"/>
          <w:szCs w:val="24"/>
          <w:lang w:val="en-US"/>
        </w:rPr>
        <w:t xml:space="preserve"> </w:t>
      </w:r>
      <w:proofErr w:type="spellStart"/>
      <w:r w:rsidRPr="00DF67FD">
        <w:rPr>
          <w:rFonts w:ascii="Garamond" w:hAnsi="Garamond"/>
          <w:sz w:val="24"/>
          <w:szCs w:val="24"/>
          <w:lang w:val="en-US"/>
        </w:rPr>
        <w:t>tak</w:t>
      </w:r>
      <w:proofErr w:type="spellEnd"/>
      <w:r w:rsidRPr="00DF67FD">
        <w:rPr>
          <w:rFonts w:ascii="Garamond" w:hAnsi="Garamond"/>
          <w:sz w:val="24"/>
          <w:szCs w:val="24"/>
          <w:lang w:val="en-US"/>
        </w:rPr>
        <w:t xml:space="preserve"> </w:t>
      </w:r>
      <w:proofErr w:type="spellStart"/>
      <w:r w:rsidRPr="00DF67FD">
        <w:rPr>
          <w:rFonts w:ascii="Garamond" w:hAnsi="Garamond"/>
          <w:sz w:val="24"/>
          <w:szCs w:val="24"/>
          <w:lang w:val="en-US"/>
        </w:rPr>
        <w:t>ayal</w:t>
      </w:r>
      <w:proofErr w:type="spellEnd"/>
      <w:r w:rsidRPr="00DF67FD">
        <w:rPr>
          <w:rFonts w:ascii="Garamond" w:hAnsi="Garamond"/>
          <w:sz w:val="24"/>
          <w:szCs w:val="24"/>
          <w:lang w:val="en-US"/>
        </w:rPr>
        <w:t xml:space="preserve"> </w:t>
      </w:r>
      <w:proofErr w:type="spellStart"/>
      <w:r w:rsidRPr="00DF67FD">
        <w:rPr>
          <w:rFonts w:ascii="Garamond" w:hAnsi="Garamond"/>
          <w:sz w:val="24"/>
          <w:szCs w:val="24"/>
          <w:lang w:val="en-US"/>
        </w:rPr>
        <w:t>menunjukkan</w:t>
      </w:r>
      <w:proofErr w:type="spellEnd"/>
      <w:r w:rsidRPr="00DF67FD">
        <w:rPr>
          <w:rFonts w:ascii="Garamond" w:hAnsi="Garamond"/>
          <w:sz w:val="24"/>
          <w:szCs w:val="24"/>
          <w:lang w:val="en-US"/>
        </w:rPr>
        <w:t xml:space="preserve"> </w:t>
      </w:r>
      <w:proofErr w:type="spellStart"/>
      <w:r w:rsidRPr="00DF67FD">
        <w:rPr>
          <w:rFonts w:ascii="Garamond" w:hAnsi="Garamond"/>
          <w:sz w:val="24"/>
          <w:szCs w:val="24"/>
          <w:lang w:val="en-US"/>
        </w:rPr>
        <w:t>potensi</w:t>
      </w:r>
      <w:proofErr w:type="spellEnd"/>
      <w:r w:rsidRPr="00DF67FD">
        <w:rPr>
          <w:rFonts w:ascii="Garamond" w:hAnsi="Garamond"/>
          <w:sz w:val="24"/>
          <w:szCs w:val="24"/>
          <w:lang w:val="en-US"/>
        </w:rPr>
        <w:t xml:space="preserve"> </w:t>
      </w:r>
      <w:proofErr w:type="spellStart"/>
      <w:r w:rsidRPr="00DF67FD">
        <w:rPr>
          <w:rFonts w:ascii="Garamond" w:hAnsi="Garamond"/>
          <w:sz w:val="24"/>
          <w:szCs w:val="24"/>
          <w:lang w:val="en-US"/>
        </w:rPr>
        <w:t>metode</w:t>
      </w:r>
      <w:proofErr w:type="spellEnd"/>
      <w:r w:rsidRPr="00DF67FD">
        <w:rPr>
          <w:rFonts w:ascii="Garamond" w:hAnsi="Garamond"/>
          <w:sz w:val="24"/>
          <w:szCs w:val="24"/>
          <w:lang w:val="en-US"/>
        </w:rPr>
        <w:t xml:space="preserve"> </w:t>
      </w:r>
      <w:proofErr w:type="spellStart"/>
      <w:r w:rsidRPr="00DF67FD">
        <w:rPr>
          <w:rFonts w:ascii="Garamond" w:hAnsi="Garamond"/>
          <w:sz w:val="24"/>
          <w:szCs w:val="24"/>
          <w:lang w:val="en-US"/>
        </w:rPr>
        <w:t>sarasehan</w:t>
      </w:r>
      <w:proofErr w:type="spellEnd"/>
      <w:r w:rsidRPr="00DF67FD">
        <w:rPr>
          <w:rFonts w:ascii="Garamond" w:hAnsi="Garamond"/>
          <w:sz w:val="24"/>
          <w:szCs w:val="24"/>
          <w:lang w:val="en-US"/>
        </w:rPr>
        <w:t xml:space="preserve"> </w:t>
      </w:r>
      <w:proofErr w:type="spellStart"/>
      <w:r w:rsidRPr="00DF67FD">
        <w:rPr>
          <w:rFonts w:ascii="Garamond" w:hAnsi="Garamond"/>
          <w:sz w:val="24"/>
          <w:szCs w:val="24"/>
          <w:lang w:val="en-US"/>
        </w:rPr>
        <w:t>dalam</w:t>
      </w:r>
      <w:proofErr w:type="spellEnd"/>
      <w:r w:rsidRPr="00DF67FD">
        <w:rPr>
          <w:rFonts w:ascii="Garamond" w:hAnsi="Garamond"/>
          <w:sz w:val="24"/>
          <w:szCs w:val="24"/>
          <w:lang w:val="en-US"/>
        </w:rPr>
        <w:t xml:space="preserve"> </w:t>
      </w:r>
      <w:proofErr w:type="spellStart"/>
      <w:r w:rsidRPr="00DF67FD">
        <w:rPr>
          <w:rFonts w:ascii="Garamond" w:hAnsi="Garamond"/>
          <w:sz w:val="24"/>
          <w:szCs w:val="24"/>
          <w:lang w:val="en-US"/>
        </w:rPr>
        <w:t>memfasilitasi</w:t>
      </w:r>
      <w:proofErr w:type="spellEnd"/>
      <w:r w:rsidRPr="00DF67FD">
        <w:rPr>
          <w:rFonts w:ascii="Garamond" w:hAnsi="Garamond"/>
          <w:sz w:val="24"/>
          <w:szCs w:val="24"/>
          <w:lang w:val="en-US"/>
        </w:rPr>
        <w:t xml:space="preserve"> </w:t>
      </w:r>
      <w:proofErr w:type="spellStart"/>
      <w:r w:rsidRPr="00DF67FD">
        <w:rPr>
          <w:rFonts w:ascii="Garamond" w:hAnsi="Garamond"/>
          <w:sz w:val="24"/>
          <w:szCs w:val="24"/>
          <w:lang w:val="en-US"/>
        </w:rPr>
        <w:t>internalisasi</w:t>
      </w:r>
      <w:proofErr w:type="spellEnd"/>
      <w:r w:rsidRPr="00DF67FD">
        <w:rPr>
          <w:rFonts w:ascii="Garamond" w:hAnsi="Garamond"/>
          <w:sz w:val="24"/>
          <w:szCs w:val="24"/>
          <w:lang w:val="en-US"/>
        </w:rPr>
        <w:t xml:space="preserve"> </w:t>
      </w:r>
      <w:proofErr w:type="spellStart"/>
      <w:r w:rsidRPr="00DF67FD">
        <w:rPr>
          <w:rFonts w:ascii="Garamond" w:hAnsi="Garamond"/>
          <w:sz w:val="24"/>
          <w:szCs w:val="24"/>
          <w:lang w:val="en-US"/>
        </w:rPr>
        <w:t>nilai-nilai</w:t>
      </w:r>
      <w:proofErr w:type="spellEnd"/>
      <w:r w:rsidRPr="00DF67FD">
        <w:rPr>
          <w:rFonts w:ascii="Garamond" w:hAnsi="Garamond"/>
          <w:sz w:val="24"/>
          <w:szCs w:val="24"/>
          <w:lang w:val="en-US"/>
        </w:rPr>
        <w:t xml:space="preserve"> </w:t>
      </w:r>
      <w:proofErr w:type="spellStart"/>
      <w:r w:rsidRPr="00DF67FD">
        <w:rPr>
          <w:rFonts w:ascii="Garamond" w:hAnsi="Garamond"/>
          <w:sz w:val="24"/>
          <w:szCs w:val="24"/>
          <w:lang w:val="en-US"/>
        </w:rPr>
        <w:t>esensial</w:t>
      </w:r>
      <w:proofErr w:type="spellEnd"/>
      <w:r w:rsidRPr="00DF67FD">
        <w:rPr>
          <w:rFonts w:ascii="Garamond" w:hAnsi="Garamond"/>
          <w:sz w:val="24"/>
          <w:szCs w:val="24"/>
          <w:lang w:val="en-US"/>
        </w:rPr>
        <w:t xml:space="preserve"> </w:t>
      </w:r>
      <w:proofErr w:type="spellStart"/>
      <w:r w:rsidRPr="00DF67FD">
        <w:rPr>
          <w:rFonts w:ascii="Garamond" w:hAnsi="Garamond"/>
          <w:sz w:val="24"/>
          <w:szCs w:val="24"/>
          <w:lang w:val="en-US"/>
        </w:rPr>
        <w:t>bagi</w:t>
      </w:r>
      <w:proofErr w:type="spellEnd"/>
      <w:r w:rsidRPr="00DF67FD">
        <w:rPr>
          <w:rFonts w:ascii="Garamond" w:hAnsi="Garamond"/>
          <w:sz w:val="24"/>
          <w:szCs w:val="24"/>
          <w:lang w:val="en-US"/>
        </w:rPr>
        <w:t xml:space="preserve"> </w:t>
      </w:r>
      <w:proofErr w:type="spellStart"/>
      <w:r w:rsidRPr="00DF67FD">
        <w:rPr>
          <w:rFonts w:ascii="Garamond" w:hAnsi="Garamond"/>
          <w:sz w:val="24"/>
          <w:szCs w:val="24"/>
          <w:lang w:val="en-US"/>
        </w:rPr>
        <w:t>pembangunan</w:t>
      </w:r>
      <w:proofErr w:type="spellEnd"/>
      <w:r w:rsidRPr="00DF67FD">
        <w:rPr>
          <w:rFonts w:ascii="Garamond" w:hAnsi="Garamond"/>
          <w:sz w:val="24"/>
          <w:szCs w:val="24"/>
          <w:lang w:val="en-US"/>
        </w:rPr>
        <w:t xml:space="preserve"> </w:t>
      </w:r>
      <w:proofErr w:type="spellStart"/>
      <w:r w:rsidRPr="00DF67FD">
        <w:rPr>
          <w:rFonts w:ascii="Garamond" w:hAnsi="Garamond"/>
          <w:sz w:val="24"/>
          <w:szCs w:val="24"/>
          <w:lang w:val="en-US"/>
        </w:rPr>
        <w:t>sosial</w:t>
      </w:r>
      <w:proofErr w:type="spellEnd"/>
      <w:r w:rsidRPr="00DF67FD">
        <w:rPr>
          <w:rFonts w:ascii="Garamond" w:hAnsi="Garamond"/>
          <w:sz w:val="24"/>
          <w:szCs w:val="24"/>
          <w:lang w:val="en-US"/>
        </w:rPr>
        <w:t xml:space="preserve"> </w:t>
      </w:r>
      <w:proofErr w:type="spellStart"/>
      <w:r w:rsidRPr="00DF67FD">
        <w:rPr>
          <w:rFonts w:ascii="Garamond" w:hAnsi="Garamond"/>
          <w:sz w:val="24"/>
          <w:szCs w:val="24"/>
          <w:lang w:val="en-US"/>
        </w:rPr>
        <w:t>berkelanjutan</w:t>
      </w:r>
      <w:proofErr w:type="spellEnd"/>
      <w:r w:rsidRPr="00DF67FD">
        <w:rPr>
          <w:rFonts w:ascii="Garamond" w:hAnsi="Garamond"/>
          <w:sz w:val="24"/>
          <w:szCs w:val="24"/>
          <w:lang w:val="en-US"/>
        </w:rPr>
        <w:t xml:space="preserve">. </w:t>
      </w:r>
    </w:p>
    <w:p w14:paraId="40224AA6" w14:textId="0ED5323F" w:rsidR="00DF67FD" w:rsidRDefault="00DF67FD" w:rsidP="005D749C">
      <w:pPr>
        <w:pStyle w:val="NoSpacing"/>
        <w:ind w:firstLine="720"/>
        <w:jc w:val="both"/>
        <w:rPr>
          <w:lang w:val="en-US"/>
        </w:rPr>
      </w:pPr>
      <w:proofErr w:type="spellStart"/>
      <w:r w:rsidRPr="00DF67FD">
        <w:rPr>
          <w:rFonts w:ascii="Garamond" w:hAnsi="Garamond"/>
          <w:sz w:val="24"/>
          <w:szCs w:val="24"/>
          <w:lang w:val="en-US"/>
        </w:rPr>
        <w:t>Pastinya</w:t>
      </w:r>
      <w:proofErr w:type="spellEnd"/>
      <w:r w:rsidRPr="00DF67FD">
        <w:rPr>
          <w:rFonts w:ascii="Garamond" w:hAnsi="Garamond"/>
          <w:sz w:val="24"/>
          <w:szCs w:val="24"/>
          <w:lang w:val="en-US"/>
        </w:rPr>
        <w:t xml:space="preserve">, </w:t>
      </w:r>
      <w:proofErr w:type="spellStart"/>
      <w:r w:rsidRPr="00DF67FD">
        <w:rPr>
          <w:rFonts w:ascii="Garamond" w:hAnsi="Garamond"/>
          <w:sz w:val="24"/>
          <w:szCs w:val="24"/>
          <w:lang w:val="en-US"/>
        </w:rPr>
        <w:t>harus</w:t>
      </w:r>
      <w:proofErr w:type="spellEnd"/>
      <w:r w:rsidRPr="00DF67FD">
        <w:rPr>
          <w:rFonts w:ascii="Garamond" w:hAnsi="Garamond"/>
          <w:sz w:val="24"/>
          <w:szCs w:val="24"/>
          <w:lang w:val="en-US"/>
        </w:rPr>
        <w:t xml:space="preserve"> </w:t>
      </w:r>
      <w:proofErr w:type="spellStart"/>
      <w:r w:rsidRPr="00DF67FD">
        <w:rPr>
          <w:rFonts w:ascii="Garamond" w:hAnsi="Garamond"/>
          <w:sz w:val="24"/>
          <w:szCs w:val="24"/>
          <w:lang w:val="en-US"/>
        </w:rPr>
        <w:t>ada</w:t>
      </w:r>
      <w:proofErr w:type="spellEnd"/>
      <w:r w:rsidRPr="00DF67FD">
        <w:rPr>
          <w:rFonts w:ascii="Garamond" w:hAnsi="Garamond"/>
          <w:sz w:val="24"/>
          <w:szCs w:val="24"/>
          <w:lang w:val="en-US"/>
        </w:rPr>
        <w:t xml:space="preserve"> </w:t>
      </w:r>
      <w:proofErr w:type="spellStart"/>
      <w:r w:rsidRPr="00DF67FD">
        <w:rPr>
          <w:rFonts w:ascii="Garamond" w:hAnsi="Garamond"/>
          <w:sz w:val="24"/>
          <w:szCs w:val="24"/>
          <w:lang w:val="en-US"/>
        </w:rPr>
        <w:t>tindak</w:t>
      </w:r>
      <w:proofErr w:type="spellEnd"/>
      <w:r w:rsidRPr="00DF67FD">
        <w:rPr>
          <w:rFonts w:ascii="Garamond" w:hAnsi="Garamond"/>
          <w:sz w:val="24"/>
          <w:szCs w:val="24"/>
          <w:lang w:val="en-US"/>
        </w:rPr>
        <w:t xml:space="preserve"> </w:t>
      </w:r>
      <w:proofErr w:type="spellStart"/>
      <w:r w:rsidRPr="00DF67FD">
        <w:rPr>
          <w:rFonts w:ascii="Garamond" w:hAnsi="Garamond"/>
          <w:sz w:val="24"/>
          <w:szCs w:val="24"/>
          <w:lang w:val="en-US"/>
        </w:rPr>
        <w:t>lanjut</w:t>
      </w:r>
      <w:proofErr w:type="spellEnd"/>
      <w:r w:rsidRPr="00DF67FD">
        <w:rPr>
          <w:rFonts w:ascii="Garamond" w:hAnsi="Garamond"/>
          <w:sz w:val="24"/>
          <w:szCs w:val="24"/>
          <w:lang w:val="en-US"/>
        </w:rPr>
        <w:t xml:space="preserve"> </w:t>
      </w:r>
      <w:proofErr w:type="spellStart"/>
      <w:r w:rsidRPr="00DF67FD">
        <w:rPr>
          <w:rFonts w:ascii="Garamond" w:hAnsi="Garamond"/>
          <w:sz w:val="24"/>
          <w:szCs w:val="24"/>
          <w:lang w:val="en-US"/>
        </w:rPr>
        <w:t>berupa</w:t>
      </w:r>
      <w:proofErr w:type="spellEnd"/>
      <w:r w:rsidRPr="00DF67FD">
        <w:rPr>
          <w:rFonts w:ascii="Garamond" w:hAnsi="Garamond"/>
          <w:sz w:val="24"/>
          <w:szCs w:val="24"/>
          <w:lang w:val="en-US"/>
        </w:rPr>
        <w:t xml:space="preserve"> program-program </w:t>
      </w:r>
      <w:proofErr w:type="spellStart"/>
      <w:r w:rsidRPr="00DF67FD">
        <w:rPr>
          <w:rFonts w:ascii="Garamond" w:hAnsi="Garamond"/>
          <w:sz w:val="24"/>
          <w:szCs w:val="24"/>
          <w:lang w:val="en-US"/>
        </w:rPr>
        <w:t>implementatif</w:t>
      </w:r>
      <w:proofErr w:type="spellEnd"/>
      <w:r w:rsidRPr="00DF67FD">
        <w:rPr>
          <w:rFonts w:ascii="Garamond" w:hAnsi="Garamond"/>
          <w:sz w:val="24"/>
          <w:szCs w:val="24"/>
          <w:lang w:val="en-US"/>
        </w:rPr>
        <w:t xml:space="preserve"> yang </w:t>
      </w:r>
      <w:proofErr w:type="spellStart"/>
      <w:r w:rsidRPr="00DF67FD">
        <w:rPr>
          <w:rFonts w:ascii="Garamond" w:hAnsi="Garamond"/>
          <w:sz w:val="24"/>
          <w:szCs w:val="24"/>
          <w:lang w:val="en-US"/>
        </w:rPr>
        <w:t>konkret</w:t>
      </w:r>
      <w:proofErr w:type="spellEnd"/>
      <w:r w:rsidRPr="00DF67FD">
        <w:rPr>
          <w:rFonts w:ascii="Garamond" w:hAnsi="Garamond"/>
          <w:sz w:val="24"/>
          <w:szCs w:val="24"/>
          <w:lang w:val="en-US"/>
        </w:rPr>
        <w:t xml:space="preserve">, </w:t>
      </w:r>
      <w:proofErr w:type="spellStart"/>
      <w:r w:rsidRPr="00DF67FD">
        <w:rPr>
          <w:rFonts w:ascii="Garamond" w:hAnsi="Garamond"/>
          <w:sz w:val="24"/>
          <w:szCs w:val="24"/>
          <w:lang w:val="en-US"/>
        </w:rPr>
        <w:t>seperti</w:t>
      </w:r>
      <w:proofErr w:type="spellEnd"/>
      <w:r w:rsidRPr="00DF67FD">
        <w:rPr>
          <w:rFonts w:ascii="Garamond" w:hAnsi="Garamond"/>
          <w:sz w:val="24"/>
          <w:szCs w:val="24"/>
          <w:lang w:val="en-US"/>
        </w:rPr>
        <w:t xml:space="preserve"> </w:t>
      </w:r>
      <w:proofErr w:type="spellStart"/>
      <w:r w:rsidRPr="00DF67FD">
        <w:rPr>
          <w:rFonts w:ascii="Garamond" w:hAnsi="Garamond"/>
          <w:sz w:val="24"/>
          <w:szCs w:val="24"/>
          <w:lang w:val="en-US"/>
        </w:rPr>
        <w:t>sarasehan</w:t>
      </w:r>
      <w:proofErr w:type="spellEnd"/>
      <w:r w:rsidRPr="00DF67FD">
        <w:rPr>
          <w:rFonts w:ascii="Garamond" w:hAnsi="Garamond"/>
          <w:sz w:val="24"/>
          <w:szCs w:val="24"/>
          <w:lang w:val="en-US"/>
        </w:rPr>
        <w:t xml:space="preserve"> </w:t>
      </w:r>
      <w:proofErr w:type="spellStart"/>
      <w:r w:rsidRPr="00DF67FD">
        <w:rPr>
          <w:rFonts w:ascii="Garamond" w:hAnsi="Garamond"/>
          <w:sz w:val="24"/>
          <w:szCs w:val="24"/>
          <w:lang w:val="en-US"/>
        </w:rPr>
        <w:t>lanjutan</w:t>
      </w:r>
      <w:proofErr w:type="spellEnd"/>
      <w:r w:rsidRPr="00DF67FD">
        <w:rPr>
          <w:rFonts w:ascii="Garamond" w:hAnsi="Garamond"/>
          <w:sz w:val="24"/>
          <w:szCs w:val="24"/>
          <w:lang w:val="en-US"/>
        </w:rPr>
        <w:t xml:space="preserve">, </w:t>
      </w:r>
      <w:proofErr w:type="spellStart"/>
      <w:r w:rsidRPr="00DF67FD">
        <w:rPr>
          <w:rFonts w:ascii="Garamond" w:hAnsi="Garamond"/>
          <w:sz w:val="24"/>
          <w:szCs w:val="24"/>
          <w:lang w:val="en-US"/>
        </w:rPr>
        <w:t>pembentukan</w:t>
      </w:r>
      <w:proofErr w:type="spellEnd"/>
      <w:r w:rsidRPr="00DF67FD">
        <w:rPr>
          <w:rFonts w:ascii="Garamond" w:hAnsi="Garamond"/>
          <w:sz w:val="24"/>
          <w:szCs w:val="24"/>
          <w:lang w:val="en-US"/>
        </w:rPr>
        <w:t xml:space="preserve"> </w:t>
      </w:r>
      <w:proofErr w:type="spellStart"/>
      <w:r w:rsidRPr="00DF67FD">
        <w:rPr>
          <w:rFonts w:ascii="Garamond" w:hAnsi="Garamond"/>
          <w:sz w:val="24"/>
          <w:szCs w:val="24"/>
          <w:lang w:val="en-US"/>
        </w:rPr>
        <w:t>komunitas</w:t>
      </w:r>
      <w:proofErr w:type="spellEnd"/>
      <w:r w:rsidRPr="00DF67FD">
        <w:rPr>
          <w:rFonts w:ascii="Garamond" w:hAnsi="Garamond"/>
          <w:sz w:val="24"/>
          <w:szCs w:val="24"/>
          <w:lang w:val="en-US"/>
        </w:rPr>
        <w:t xml:space="preserve">, </w:t>
      </w:r>
      <w:proofErr w:type="spellStart"/>
      <w:r w:rsidRPr="00DF67FD">
        <w:rPr>
          <w:rFonts w:ascii="Garamond" w:hAnsi="Garamond"/>
          <w:sz w:val="24"/>
          <w:szCs w:val="24"/>
          <w:lang w:val="en-US"/>
        </w:rPr>
        <w:t>atau</w:t>
      </w:r>
      <w:proofErr w:type="spellEnd"/>
      <w:r w:rsidRPr="00DF67FD">
        <w:rPr>
          <w:rFonts w:ascii="Garamond" w:hAnsi="Garamond"/>
          <w:sz w:val="24"/>
          <w:szCs w:val="24"/>
          <w:lang w:val="en-US"/>
        </w:rPr>
        <w:t xml:space="preserve"> </w:t>
      </w:r>
      <w:proofErr w:type="spellStart"/>
      <w:r w:rsidRPr="00DF67FD">
        <w:rPr>
          <w:rFonts w:ascii="Garamond" w:hAnsi="Garamond"/>
          <w:sz w:val="24"/>
          <w:szCs w:val="24"/>
          <w:lang w:val="en-US"/>
        </w:rPr>
        <w:t>inisiatif</w:t>
      </w:r>
      <w:proofErr w:type="spellEnd"/>
      <w:r w:rsidRPr="00DF67FD">
        <w:rPr>
          <w:rFonts w:ascii="Garamond" w:hAnsi="Garamond"/>
          <w:sz w:val="24"/>
          <w:szCs w:val="24"/>
          <w:lang w:val="en-US"/>
        </w:rPr>
        <w:t xml:space="preserve"> </w:t>
      </w:r>
      <w:proofErr w:type="spellStart"/>
      <w:r w:rsidRPr="00DF67FD">
        <w:rPr>
          <w:rFonts w:ascii="Garamond" w:hAnsi="Garamond"/>
          <w:sz w:val="24"/>
          <w:szCs w:val="24"/>
          <w:lang w:val="en-US"/>
        </w:rPr>
        <w:t>kolaboratif</w:t>
      </w:r>
      <w:proofErr w:type="spellEnd"/>
      <w:r w:rsidRPr="00DF67FD">
        <w:rPr>
          <w:rFonts w:ascii="Garamond" w:hAnsi="Garamond"/>
          <w:sz w:val="24"/>
          <w:szCs w:val="24"/>
          <w:lang w:val="en-US"/>
        </w:rPr>
        <w:t xml:space="preserve"> yang </w:t>
      </w:r>
      <w:proofErr w:type="spellStart"/>
      <w:r w:rsidRPr="00DF67FD">
        <w:rPr>
          <w:rFonts w:ascii="Garamond" w:hAnsi="Garamond"/>
          <w:sz w:val="24"/>
          <w:szCs w:val="24"/>
          <w:lang w:val="en-US"/>
        </w:rPr>
        <w:t>didorong</w:t>
      </w:r>
      <w:proofErr w:type="spellEnd"/>
      <w:r w:rsidRPr="00DF67FD">
        <w:rPr>
          <w:rFonts w:ascii="Garamond" w:hAnsi="Garamond"/>
          <w:sz w:val="24"/>
          <w:szCs w:val="24"/>
          <w:lang w:val="en-US"/>
        </w:rPr>
        <w:t xml:space="preserve"> oleh </w:t>
      </w:r>
      <w:proofErr w:type="spellStart"/>
      <w:r w:rsidRPr="00DF67FD">
        <w:rPr>
          <w:rFonts w:ascii="Garamond" w:hAnsi="Garamond"/>
          <w:sz w:val="24"/>
          <w:szCs w:val="24"/>
          <w:lang w:val="en-US"/>
        </w:rPr>
        <w:t>peserta</w:t>
      </w:r>
      <w:proofErr w:type="spellEnd"/>
      <w:r w:rsidRPr="00DF67FD">
        <w:rPr>
          <w:rFonts w:ascii="Garamond" w:hAnsi="Garamond"/>
          <w:sz w:val="24"/>
          <w:szCs w:val="24"/>
          <w:lang w:val="en-US"/>
        </w:rPr>
        <w:t xml:space="preserve"> </w:t>
      </w:r>
      <w:proofErr w:type="spellStart"/>
      <w:r w:rsidRPr="00DF67FD">
        <w:rPr>
          <w:rFonts w:ascii="Garamond" w:hAnsi="Garamond"/>
          <w:sz w:val="24"/>
          <w:szCs w:val="24"/>
          <w:lang w:val="en-US"/>
        </w:rPr>
        <w:t>untuk</w:t>
      </w:r>
      <w:proofErr w:type="spellEnd"/>
      <w:r w:rsidRPr="00DF67FD">
        <w:rPr>
          <w:rFonts w:ascii="Garamond" w:hAnsi="Garamond"/>
          <w:sz w:val="24"/>
          <w:szCs w:val="24"/>
          <w:lang w:val="en-US"/>
        </w:rPr>
        <w:t xml:space="preserve"> </w:t>
      </w:r>
      <w:proofErr w:type="spellStart"/>
      <w:r w:rsidRPr="00DF67FD">
        <w:rPr>
          <w:rFonts w:ascii="Garamond" w:hAnsi="Garamond"/>
          <w:sz w:val="24"/>
          <w:szCs w:val="24"/>
          <w:lang w:val="en-US"/>
        </w:rPr>
        <w:t>menerjemahkan</w:t>
      </w:r>
      <w:proofErr w:type="spellEnd"/>
      <w:r w:rsidRPr="00DF67FD">
        <w:rPr>
          <w:rFonts w:ascii="Garamond" w:hAnsi="Garamond"/>
          <w:sz w:val="24"/>
          <w:szCs w:val="24"/>
          <w:lang w:val="en-US"/>
        </w:rPr>
        <w:t xml:space="preserve"> </w:t>
      </w:r>
      <w:proofErr w:type="spellStart"/>
      <w:r w:rsidRPr="00DF67FD">
        <w:rPr>
          <w:rFonts w:ascii="Garamond" w:hAnsi="Garamond"/>
          <w:sz w:val="24"/>
          <w:szCs w:val="24"/>
          <w:lang w:val="en-US"/>
        </w:rPr>
        <w:t>kesadaran</w:t>
      </w:r>
      <w:proofErr w:type="spellEnd"/>
      <w:r w:rsidRPr="00DF67FD">
        <w:rPr>
          <w:rFonts w:ascii="Garamond" w:hAnsi="Garamond"/>
          <w:sz w:val="24"/>
          <w:szCs w:val="24"/>
          <w:lang w:val="en-US"/>
        </w:rPr>
        <w:t xml:space="preserve"> </w:t>
      </w:r>
      <w:proofErr w:type="spellStart"/>
      <w:r w:rsidRPr="00DF67FD">
        <w:rPr>
          <w:rFonts w:ascii="Garamond" w:hAnsi="Garamond"/>
          <w:sz w:val="24"/>
          <w:szCs w:val="24"/>
          <w:lang w:val="en-US"/>
        </w:rPr>
        <w:t>tersebut</w:t>
      </w:r>
      <w:proofErr w:type="spellEnd"/>
      <w:r w:rsidRPr="00DF67FD">
        <w:rPr>
          <w:rFonts w:ascii="Garamond" w:hAnsi="Garamond"/>
          <w:sz w:val="24"/>
          <w:szCs w:val="24"/>
          <w:lang w:val="en-US"/>
        </w:rPr>
        <w:t xml:space="preserve"> </w:t>
      </w:r>
      <w:proofErr w:type="spellStart"/>
      <w:r w:rsidRPr="00DF67FD">
        <w:rPr>
          <w:rFonts w:ascii="Garamond" w:hAnsi="Garamond"/>
          <w:sz w:val="24"/>
          <w:szCs w:val="24"/>
          <w:lang w:val="en-US"/>
        </w:rPr>
        <w:t>menjadi</w:t>
      </w:r>
      <w:proofErr w:type="spellEnd"/>
      <w:r w:rsidRPr="00DF67FD">
        <w:rPr>
          <w:rFonts w:ascii="Garamond" w:hAnsi="Garamond"/>
          <w:sz w:val="24"/>
          <w:szCs w:val="24"/>
          <w:lang w:val="en-US"/>
        </w:rPr>
        <w:t xml:space="preserve"> </w:t>
      </w:r>
      <w:proofErr w:type="spellStart"/>
      <w:r w:rsidRPr="00DF67FD">
        <w:rPr>
          <w:rFonts w:ascii="Garamond" w:hAnsi="Garamond"/>
          <w:sz w:val="24"/>
          <w:szCs w:val="24"/>
          <w:lang w:val="en-US"/>
        </w:rPr>
        <w:t>aksi</w:t>
      </w:r>
      <w:proofErr w:type="spellEnd"/>
      <w:r w:rsidRPr="00DF67FD">
        <w:rPr>
          <w:rFonts w:ascii="Garamond" w:hAnsi="Garamond"/>
          <w:sz w:val="24"/>
          <w:szCs w:val="24"/>
          <w:lang w:val="en-US"/>
        </w:rPr>
        <w:t xml:space="preserve"> </w:t>
      </w:r>
      <w:proofErr w:type="spellStart"/>
      <w:r w:rsidRPr="00DF67FD">
        <w:rPr>
          <w:rFonts w:ascii="Garamond" w:hAnsi="Garamond"/>
          <w:sz w:val="24"/>
          <w:szCs w:val="24"/>
          <w:lang w:val="en-US"/>
        </w:rPr>
        <w:t>nyata</w:t>
      </w:r>
      <w:proofErr w:type="spellEnd"/>
      <w:r w:rsidRPr="00DF67FD">
        <w:rPr>
          <w:rFonts w:ascii="Garamond" w:hAnsi="Garamond"/>
          <w:sz w:val="24"/>
          <w:szCs w:val="24"/>
          <w:lang w:val="en-US"/>
        </w:rPr>
        <w:t xml:space="preserve">. </w:t>
      </w:r>
      <w:proofErr w:type="spellStart"/>
      <w:r w:rsidRPr="00DF67FD">
        <w:rPr>
          <w:rFonts w:ascii="Garamond" w:hAnsi="Garamond"/>
          <w:sz w:val="24"/>
          <w:szCs w:val="24"/>
          <w:lang w:val="en-US"/>
        </w:rPr>
        <w:t>Ini</w:t>
      </w:r>
      <w:proofErr w:type="spellEnd"/>
      <w:r w:rsidRPr="00DF67FD">
        <w:rPr>
          <w:rFonts w:ascii="Garamond" w:hAnsi="Garamond"/>
          <w:sz w:val="24"/>
          <w:szCs w:val="24"/>
          <w:lang w:val="en-US"/>
        </w:rPr>
        <w:t xml:space="preserve"> </w:t>
      </w:r>
      <w:proofErr w:type="spellStart"/>
      <w:r w:rsidRPr="00DF67FD">
        <w:rPr>
          <w:rFonts w:ascii="Garamond" w:hAnsi="Garamond"/>
          <w:sz w:val="24"/>
          <w:szCs w:val="24"/>
          <w:lang w:val="en-US"/>
        </w:rPr>
        <w:t>merupakan</w:t>
      </w:r>
      <w:proofErr w:type="spellEnd"/>
      <w:r w:rsidRPr="00DF67FD">
        <w:rPr>
          <w:rFonts w:ascii="Garamond" w:hAnsi="Garamond"/>
          <w:sz w:val="24"/>
          <w:szCs w:val="24"/>
          <w:lang w:val="en-US"/>
        </w:rPr>
        <w:t xml:space="preserve"> </w:t>
      </w:r>
      <w:proofErr w:type="spellStart"/>
      <w:r w:rsidRPr="00DF67FD">
        <w:rPr>
          <w:rFonts w:ascii="Garamond" w:hAnsi="Garamond"/>
          <w:sz w:val="24"/>
          <w:szCs w:val="24"/>
          <w:lang w:val="en-US"/>
        </w:rPr>
        <w:t>langkah</w:t>
      </w:r>
      <w:proofErr w:type="spellEnd"/>
      <w:r w:rsidRPr="00DF67FD">
        <w:rPr>
          <w:rFonts w:ascii="Garamond" w:hAnsi="Garamond"/>
          <w:sz w:val="24"/>
          <w:szCs w:val="24"/>
          <w:lang w:val="en-US"/>
        </w:rPr>
        <w:t xml:space="preserve"> </w:t>
      </w:r>
      <w:proofErr w:type="spellStart"/>
      <w:r w:rsidRPr="00DF67FD">
        <w:rPr>
          <w:rFonts w:ascii="Garamond" w:hAnsi="Garamond"/>
          <w:sz w:val="24"/>
          <w:szCs w:val="24"/>
          <w:lang w:val="en-US"/>
        </w:rPr>
        <w:t>esensial</w:t>
      </w:r>
      <w:proofErr w:type="spellEnd"/>
      <w:r w:rsidRPr="00DF67FD">
        <w:rPr>
          <w:rFonts w:ascii="Garamond" w:hAnsi="Garamond"/>
          <w:sz w:val="24"/>
          <w:szCs w:val="24"/>
          <w:lang w:val="en-US"/>
        </w:rPr>
        <w:t xml:space="preserve"> </w:t>
      </w:r>
      <w:proofErr w:type="spellStart"/>
      <w:r w:rsidRPr="00DF67FD">
        <w:rPr>
          <w:rFonts w:ascii="Garamond" w:hAnsi="Garamond"/>
          <w:sz w:val="24"/>
          <w:szCs w:val="24"/>
          <w:lang w:val="en-US"/>
        </w:rPr>
        <w:t>menuju</w:t>
      </w:r>
      <w:proofErr w:type="spellEnd"/>
      <w:r w:rsidRPr="00DF67FD">
        <w:rPr>
          <w:rFonts w:ascii="Garamond" w:hAnsi="Garamond"/>
          <w:sz w:val="24"/>
          <w:szCs w:val="24"/>
          <w:lang w:val="en-US"/>
        </w:rPr>
        <w:t xml:space="preserve"> </w:t>
      </w:r>
      <w:proofErr w:type="spellStart"/>
      <w:r w:rsidRPr="00DF67FD">
        <w:rPr>
          <w:rFonts w:ascii="Garamond" w:hAnsi="Garamond"/>
          <w:sz w:val="24"/>
          <w:szCs w:val="24"/>
          <w:lang w:val="en-US"/>
        </w:rPr>
        <w:t>pemastian</w:t>
      </w:r>
      <w:proofErr w:type="spellEnd"/>
      <w:r w:rsidRPr="00DF67FD">
        <w:rPr>
          <w:rFonts w:ascii="Garamond" w:hAnsi="Garamond"/>
          <w:sz w:val="24"/>
          <w:szCs w:val="24"/>
          <w:lang w:val="en-US"/>
        </w:rPr>
        <w:t xml:space="preserve"> </w:t>
      </w:r>
      <w:proofErr w:type="spellStart"/>
      <w:r w:rsidRPr="00DF67FD">
        <w:rPr>
          <w:rFonts w:ascii="Garamond" w:hAnsi="Garamond"/>
          <w:sz w:val="24"/>
          <w:szCs w:val="24"/>
          <w:lang w:val="en-US"/>
        </w:rPr>
        <w:t>bahwa</w:t>
      </w:r>
      <w:proofErr w:type="spellEnd"/>
      <w:r w:rsidRPr="00DF67FD">
        <w:rPr>
          <w:rFonts w:ascii="Garamond" w:hAnsi="Garamond"/>
          <w:sz w:val="24"/>
          <w:szCs w:val="24"/>
          <w:lang w:val="en-US"/>
        </w:rPr>
        <w:t xml:space="preserve"> </w:t>
      </w:r>
      <w:proofErr w:type="spellStart"/>
      <w:r w:rsidRPr="00DF67FD">
        <w:rPr>
          <w:rFonts w:ascii="Garamond" w:hAnsi="Garamond"/>
          <w:sz w:val="24"/>
          <w:szCs w:val="24"/>
          <w:lang w:val="en-US"/>
        </w:rPr>
        <w:t>semangat</w:t>
      </w:r>
      <w:proofErr w:type="spellEnd"/>
      <w:r w:rsidRPr="00DF67FD">
        <w:rPr>
          <w:rFonts w:ascii="Garamond" w:hAnsi="Garamond"/>
          <w:sz w:val="24"/>
          <w:szCs w:val="24"/>
          <w:lang w:val="en-US"/>
        </w:rPr>
        <w:t xml:space="preserve"> dan </w:t>
      </w:r>
      <w:proofErr w:type="spellStart"/>
      <w:r w:rsidRPr="00DF67FD">
        <w:rPr>
          <w:rFonts w:ascii="Garamond" w:hAnsi="Garamond"/>
          <w:sz w:val="24"/>
          <w:szCs w:val="24"/>
          <w:lang w:val="en-US"/>
        </w:rPr>
        <w:t>pemahaman</w:t>
      </w:r>
      <w:proofErr w:type="spellEnd"/>
      <w:r w:rsidRPr="00DF67FD">
        <w:rPr>
          <w:rFonts w:ascii="Garamond" w:hAnsi="Garamond"/>
          <w:sz w:val="24"/>
          <w:szCs w:val="24"/>
          <w:lang w:val="en-US"/>
        </w:rPr>
        <w:t xml:space="preserve"> yang </w:t>
      </w:r>
      <w:proofErr w:type="spellStart"/>
      <w:r w:rsidRPr="00DF67FD">
        <w:rPr>
          <w:rFonts w:ascii="Garamond" w:hAnsi="Garamond"/>
          <w:sz w:val="24"/>
          <w:szCs w:val="24"/>
          <w:lang w:val="en-US"/>
        </w:rPr>
        <w:t>diperoleh</w:t>
      </w:r>
      <w:proofErr w:type="spellEnd"/>
      <w:r w:rsidRPr="00DF67FD">
        <w:rPr>
          <w:rFonts w:ascii="Garamond" w:hAnsi="Garamond"/>
          <w:sz w:val="24"/>
          <w:szCs w:val="24"/>
          <w:lang w:val="en-US"/>
        </w:rPr>
        <w:t xml:space="preserve"> </w:t>
      </w:r>
      <w:proofErr w:type="spellStart"/>
      <w:r w:rsidRPr="00DF67FD">
        <w:rPr>
          <w:rFonts w:ascii="Garamond" w:hAnsi="Garamond"/>
          <w:sz w:val="24"/>
          <w:szCs w:val="24"/>
          <w:lang w:val="en-US"/>
        </w:rPr>
        <w:t>dari</w:t>
      </w:r>
      <w:proofErr w:type="spellEnd"/>
      <w:r w:rsidRPr="00DF67FD">
        <w:rPr>
          <w:rFonts w:ascii="Garamond" w:hAnsi="Garamond"/>
          <w:sz w:val="24"/>
          <w:szCs w:val="24"/>
          <w:lang w:val="en-US"/>
        </w:rPr>
        <w:t xml:space="preserve"> </w:t>
      </w:r>
      <w:proofErr w:type="spellStart"/>
      <w:r w:rsidRPr="00DF67FD">
        <w:rPr>
          <w:rFonts w:ascii="Garamond" w:hAnsi="Garamond"/>
          <w:sz w:val="24"/>
          <w:szCs w:val="24"/>
          <w:lang w:val="en-US"/>
        </w:rPr>
        <w:t>sarasehan</w:t>
      </w:r>
      <w:proofErr w:type="spellEnd"/>
      <w:r w:rsidRPr="00DF67FD">
        <w:rPr>
          <w:rFonts w:ascii="Garamond" w:hAnsi="Garamond"/>
          <w:sz w:val="24"/>
          <w:szCs w:val="24"/>
          <w:lang w:val="en-US"/>
        </w:rPr>
        <w:t xml:space="preserve"> </w:t>
      </w:r>
      <w:proofErr w:type="spellStart"/>
      <w:r w:rsidRPr="00DF67FD">
        <w:rPr>
          <w:rFonts w:ascii="Garamond" w:hAnsi="Garamond"/>
          <w:sz w:val="24"/>
          <w:szCs w:val="24"/>
          <w:lang w:val="en-US"/>
        </w:rPr>
        <w:t>tidak</w:t>
      </w:r>
      <w:proofErr w:type="spellEnd"/>
      <w:r w:rsidRPr="00DF67FD">
        <w:rPr>
          <w:rFonts w:ascii="Garamond" w:hAnsi="Garamond"/>
          <w:sz w:val="24"/>
          <w:szCs w:val="24"/>
          <w:lang w:val="en-US"/>
        </w:rPr>
        <w:t xml:space="preserve"> </w:t>
      </w:r>
      <w:proofErr w:type="spellStart"/>
      <w:r w:rsidRPr="00DF67FD">
        <w:rPr>
          <w:rFonts w:ascii="Garamond" w:hAnsi="Garamond"/>
          <w:sz w:val="24"/>
          <w:szCs w:val="24"/>
          <w:lang w:val="en-US"/>
        </w:rPr>
        <w:t>hanya</w:t>
      </w:r>
      <w:proofErr w:type="spellEnd"/>
      <w:r w:rsidRPr="00DF67FD">
        <w:rPr>
          <w:rFonts w:ascii="Garamond" w:hAnsi="Garamond"/>
          <w:sz w:val="24"/>
          <w:szCs w:val="24"/>
          <w:lang w:val="en-US"/>
        </w:rPr>
        <w:t xml:space="preserve"> </w:t>
      </w:r>
      <w:proofErr w:type="spellStart"/>
      <w:r w:rsidRPr="00DF67FD">
        <w:rPr>
          <w:rFonts w:ascii="Garamond" w:hAnsi="Garamond"/>
          <w:sz w:val="24"/>
          <w:szCs w:val="24"/>
          <w:lang w:val="en-US"/>
        </w:rPr>
        <w:t>berhenti</w:t>
      </w:r>
      <w:proofErr w:type="spellEnd"/>
      <w:r w:rsidRPr="00DF67FD">
        <w:rPr>
          <w:rFonts w:ascii="Garamond" w:hAnsi="Garamond"/>
          <w:sz w:val="24"/>
          <w:szCs w:val="24"/>
          <w:lang w:val="en-US"/>
        </w:rPr>
        <w:t xml:space="preserve"> pada </w:t>
      </w:r>
      <w:proofErr w:type="spellStart"/>
      <w:r w:rsidRPr="00DF67FD">
        <w:rPr>
          <w:rFonts w:ascii="Garamond" w:hAnsi="Garamond"/>
          <w:sz w:val="24"/>
          <w:szCs w:val="24"/>
          <w:lang w:val="en-US"/>
        </w:rPr>
        <w:t>tingkat</w:t>
      </w:r>
      <w:proofErr w:type="spellEnd"/>
      <w:r w:rsidRPr="00DF67FD">
        <w:rPr>
          <w:rFonts w:ascii="Garamond" w:hAnsi="Garamond"/>
          <w:sz w:val="24"/>
          <w:szCs w:val="24"/>
          <w:lang w:val="en-US"/>
        </w:rPr>
        <w:t xml:space="preserve"> </w:t>
      </w:r>
      <w:proofErr w:type="spellStart"/>
      <w:r w:rsidRPr="00DF67FD">
        <w:rPr>
          <w:rFonts w:ascii="Garamond" w:hAnsi="Garamond"/>
          <w:sz w:val="24"/>
          <w:szCs w:val="24"/>
          <w:lang w:val="en-US"/>
        </w:rPr>
        <w:t>individu</w:t>
      </w:r>
      <w:proofErr w:type="spellEnd"/>
      <w:r w:rsidRPr="00DF67FD">
        <w:rPr>
          <w:rFonts w:ascii="Garamond" w:hAnsi="Garamond"/>
          <w:sz w:val="24"/>
          <w:szCs w:val="24"/>
          <w:lang w:val="en-US"/>
        </w:rPr>
        <w:t xml:space="preserve">, </w:t>
      </w:r>
      <w:proofErr w:type="spellStart"/>
      <w:r w:rsidRPr="00DF67FD">
        <w:rPr>
          <w:rFonts w:ascii="Garamond" w:hAnsi="Garamond"/>
          <w:sz w:val="24"/>
          <w:szCs w:val="24"/>
          <w:lang w:val="en-US"/>
        </w:rPr>
        <w:t>melainkan</w:t>
      </w:r>
      <w:proofErr w:type="spellEnd"/>
      <w:r w:rsidRPr="00DF67FD">
        <w:rPr>
          <w:rFonts w:ascii="Garamond" w:hAnsi="Garamond"/>
          <w:sz w:val="24"/>
          <w:szCs w:val="24"/>
          <w:lang w:val="en-US"/>
        </w:rPr>
        <w:t xml:space="preserve"> </w:t>
      </w:r>
      <w:proofErr w:type="spellStart"/>
      <w:r w:rsidRPr="00DF67FD">
        <w:rPr>
          <w:rFonts w:ascii="Garamond" w:hAnsi="Garamond"/>
          <w:sz w:val="24"/>
          <w:szCs w:val="24"/>
          <w:lang w:val="en-US"/>
        </w:rPr>
        <w:t>berlanjut</w:t>
      </w:r>
      <w:proofErr w:type="spellEnd"/>
      <w:r w:rsidRPr="00DF67FD">
        <w:rPr>
          <w:rFonts w:ascii="Garamond" w:hAnsi="Garamond"/>
          <w:sz w:val="24"/>
          <w:szCs w:val="24"/>
          <w:lang w:val="en-US"/>
        </w:rPr>
        <w:t xml:space="preserve"> </w:t>
      </w:r>
      <w:proofErr w:type="spellStart"/>
      <w:r w:rsidRPr="00DF67FD">
        <w:rPr>
          <w:rFonts w:ascii="Garamond" w:hAnsi="Garamond"/>
          <w:sz w:val="24"/>
          <w:szCs w:val="24"/>
          <w:lang w:val="en-US"/>
        </w:rPr>
        <w:t>menjadi</w:t>
      </w:r>
      <w:proofErr w:type="spellEnd"/>
      <w:r w:rsidRPr="00DF67FD">
        <w:rPr>
          <w:rFonts w:ascii="Garamond" w:hAnsi="Garamond"/>
          <w:sz w:val="24"/>
          <w:szCs w:val="24"/>
          <w:lang w:val="en-US"/>
        </w:rPr>
        <w:t xml:space="preserve"> </w:t>
      </w:r>
      <w:proofErr w:type="spellStart"/>
      <w:r w:rsidRPr="00DF67FD">
        <w:rPr>
          <w:rFonts w:ascii="Garamond" w:hAnsi="Garamond"/>
          <w:sz w:val="24"/>
          <w:szCs w:val="24"/>
          <w:lang w:val="en-US"/>
        </w:rPr>
        <w:t>perubahan</w:t>
      </w:r>
      <w:proofErr w:type="spellEnd"/>
      <w:r w:rsidRPr="00DF67FD">
        <w:rPr>
          <w:rFonts w:ascii="Garamond" w:hAnsi="Garamond"/>
          <w:sz w:val="24"/>
          <w:szCs w:val="24"/>
          <w:lang w:val="en-US"/>
        </w:rPr>
        <w:t xml:space="preserve"> </w:t>
      </w:r>
      <w:proofErr w:type="spellStart"/>
      <w:r w:rsidRPr="00DF67FD">
        <w:rPr>
          <w:rFonts w:ascii="Garamond" w:hAnsi="Garamond"/>
          <w:sz w:val="24"/>
          <w:szCs w:val="24"/>
          <w:lang w:val="en-US"/>
        </w:rPr>
        <w:t>struktural</w:t>
      </w:r>
      <w:proofErr w:type="spellEnd"/>
      <w:r w:rsidRPr="00DF67FD">
        <w:rPr>
          <w:rFonts w:ascii="Garamond" w:hAnsi="Garamond"/>
          <w:sz w:val="24"/>
          <w:szCs w:val="24"/>
          <w:lang w:val="en-US"/>
        </w:rPr>
        <w:t xml:space="preserve"> dan </w:t>
      </w:r>
      <w:proofErr w:type="spellStart"/>
      <w:r w:rsidRPr="00DF67FD">
        <w:rPr>
          <w:rFonts w:ascii="Garamond" w:hAnsi="Garamond"/>
          <w:sz w:val="24"/>
          <w:szCs w:val="24"/>
          <w:lang w:val="en-US"/>
        </w:rPr>
        <w:t>sosial</w:t>
      </w:r>
      <w:proofErr w:type="spellEnd"/>
      <w:r w:rsidRPr="00DF67FD">
        <w:rPr>
          <w:rFonts w:ascii="Garamond" w:hAnsi="Garamond"/>
          <w:sz w:val="24"/>
          <w:szCs w:val="24"/>
          <w:lang w:val="en-US"/>
        </w:rPr>
        <w:t xml:space="preserve"> </w:t>
      </w:r>
      <w:proofErr w:type="spellStart"/>
      <w:r w:rsidRPr="00DF67FD">
        <w:rPr>
          <w:rFonts w:ascii="Garamond" w:hAnsi="Garamond"/>
          <w:sz w:val="24"/>
          <w:szCs w:val="24"/>
          <w:lang w:val="en-US"/>
        </w:rPr>
        <w:t>nyata</w:t>
      </w:r>
      <w:proofErr w:type="spellEnd"/>
      <w:r w:rsidRPr="00DF67FD">
        <w:rPr>
          <w:rFonts w:ascii="Garamond" w:hAnsi="Garamond"/>
          <w:sz w:val="24"/>
          <w:szCs w:val="24"/>
          <w:lang w:val="en-US"/>
        </w:rPr>
        <w:t>.</w:t>
      </w:r>
      <w:r w:rsidR="005D749C">
        <w:rPr>
          <w:rFonts w:ascii="Garamond" w:hAnsi="Garamond"/>
          <w:sz w:val="24"/>
          <w:szCs w:val="24"/>
          <w:lang w:val="en-US"/>
        </w:rPr>
        <w:t xml:space="preserve"> </w:t>
      </w:r>
      <w:proofErr w:type="spellStart"/>
      <w:r w:rsidRPr="00DF67FD">
        <w:rPr>
          <w:rFonts w:ascii="Garamond" w:hAnsi="Garamond"/>
          <w:sz w:val="24"/>
          <w:szCs w:val="24"/>
          <w:lang w:val="en-US"/>
        </w:rPr>
        <w:t>Perubahan</w:t>
      </w:r>
      <w:proofErr w:type="spellEnd"/>
      <w:r w:rsidRPr="00DF67FD">
        <w:rPr>
          <w:rFonts w:ascii="Garamond" w:hAnsi="Garamond"/>
          <w:sz w:val="24"/>
          <w:szCs w:val="24"/>
          <w:lang w:val="en-US"/>
        </w:rPr>
        <w:t xml:space="preserve"> </w:t>
      </w:r>
      <w:proofErr w:type="spellStart"/>
      <w:r w:rsidRPr="00DF67FD">
        <w:rPr>
          <w:rFonts w:ascii="Garamond" w:hAnsi="Garamond"/>
          <w:sz w:val="24"/>
          <w:szCs w:val="24"/>
          <w:lang w:val="en-US"/>
        </w:rPr>
        <w:t>struktural</w:t>
      </w:r>
      <w:proofErr w:type="spellEnd"/>
      <w:r w:rsidRPr="00DF67FD">
        <w:rPr>
          <w:rFonts w:ascii="Garamond" w:hAnsi="Garamond"/>
          <w:sz w:val="24"/>
          <w:szCs w:val="24"/>
          <w:lang w:val="en-US"/>
        </w:rPr>
        <w:t xml:space="preserve"> yang </w:t>
      </w:r>
      <w:proofErr w:type="spellStart"/>
      <w:r w:rsidRPr="00DF67FD">
        <w:rPr>
          <w:rFonts w:ascii="Garamond" w:hAnsi="Garamond"/>
          <w:sz w:val="24"/>
          <w:szCs w:val="24"/>
          <w:lang w:val="en-US"/>
        </w:rPr>
        <w:t>diharapkan</w:t>
      </w:r>
      <w:proofErr w:type="spellEnd"/>
      <w:r w:rsidRPr="00DF67FD">
        <w:rPr>
          <w:rFonts w:ascii="Garamond" w:hAnsi="Garamond"/>
          <w:sz w:val="24"/>
          <w:szCs w:val="24"/>
          <w:lang w:val="en-US"/>
        </w:rPr>
        <w:t xml:space="preserve"> </w:t>
      </w:r>
      <w:proofErr w:type="spellStart"/>
      <w:r w:rsidRPr="00DF67FD">
        <w:rPr>
          <w:rFonts w:ascii="Garamond" w:hAnsi="Garamond"/>
          <w:sz w:val="24"/>
          <w:szCs w:val="24"/>
          <w:lang w:val="en-US"/>
        </w:rPr>
        <w:t>ialah</w:t>
      </w:r>
      <w:proofErr w:type="spellEnd"/>
      <w:r w:rsidRPr="00DF67FD">
        <w:rPr>
          <w:rFonts w:ascii="Garamond" w:hAnsi="Garamond"/>
          <w:sz w:val="24"/>
          <w:szCs w:val="24"/>
          <w:lang w:val="en-US"/>
        </w:rPr>
        <w:t xml:space="preserve"> </w:t>
      </w:r>
      <w:proofErr w:type="spellStart"/>
      <w:r w:rsidRPr="00DF67FD">
        <w:rPr>
          <w:rFonts w:ascii="Garamond" w:hAnsi="Garamond"/>
          <w:sz w:val="24"/>
          <w:szCs w:val="24"/>
          <w:lang w:val="en-US"/>
        </w:rPr>
        <w:t>menguatnya</w:t>
      </w:r>
      <w:proofErr w:type="spellEnd"/>
      <w:r w:rsidRPr="00DF67FD">
        <w:rPr>
          <w:rFonts w:ascii="Garamond" w:hAnsi="Garamond"/>
          <w:sz w:val="24"/>
          <w:szCs w:val="24"/>
          <w:lang w:val="en-US"/>
        </w:rPr>
        <w:t xml:space="preserve"> </w:t>
      </w:r>
      <w:proofErr w:type="spellStart"/>
      <w:r w:rsidRPr="00DF67FD">
        <w:rPr>
          <w:rFonts w:ascii="Garamond" w:hAnsi="Garamond"/>
          <w:sz w:val="24"/>
          <w:szCs w:val="24"/>
          <w:lang w:val="en-US"/>
        </w:rPr>
        <w:t>kesadaran</w:t>
      </w:r>
      <w:proofErr w:type="spellEnd"/>
      <w:r w:rsidRPr="00DF67FD">
        <w:rPr>
          <w:rFonts w:ascii="Garamond" w:hAnsi="Garamond"/>
          <w:sz w:val="24"/>
          <w:szCs w:val="24"/>
          <w:lang w:val="en-US"/>
        </w:rPr>
        <w:t xml:space="preserve"> </w:t>
      </w:r>
      <w:proofErr w:type="spellStart"/>
      <w:r w:rsidRPr="00DF67FD">
        <w:rPr>
          <w:rFonts w:ascii="Garamond" w:hAnsi="Garamond"/>
          <w:sz w:val="24"/>
          <w:szCs w:val="24"/>
          <w:lang w:val="en-US"/>
        </w:rPr>
        <w:t>toleransi</w:t>
      </w:r>
      <w:proofErr w:type="spellEnd"/>
      <w:r w:rsidRPr="00DF67FD">
        <w:rPr>
          <w:rFonts w:ascii="Garamond" w:hAnsi="Garamond"/>
          <w:sz w:val="24"/>
          <w:szCs w:val="24"/>
          <w:lang w:val="en-US"/>
        </w:rPr>
        <w:t xml:space="preserve"> dan </w:t>
      </w:r>
      <w:proofErr w:type="spellStart"/>
      <w:r w:rsidRPr="00DF67FD">
        <w:rPr>
          <w:rFonts w:ascii="Garamond" w:hAnsi="Garamond"/>
          <w:sz w:val="24"/>
          <w:szCs w:val="24"/>
          <w:lang w:val="en-US"/>
        </w:rPr>
        <w:t>keberagaman</w:t>
      </w:r>
      <w:proofErr w:type="spellEnd"/>
      <w:r w:rsidRPr="00DF67FD">
        <w:rPr>
          <w:rFonts w:ascii="Garamond" w:hAnsi="Garamond"/>
          <w:sz w:val="24"/>
          <w:szCs w:val="24"/>
          <w:lang w:val="en-US"/>
        </w:rPr>
        <w:t xml:space="preserve"> yang </w:t>
      </w:r>
      <w:proofErr w:type="spellStart"/>
      <w:r w:rsidRPr="00DF67FD">
        <w:rPr>
          <w:rFonts w:ascii="Garamond" w:hAnsi="Garamond"/>
          <w:sz w:val="24"/>
          <w:szCs w:val="24"/>
          <w:lang w:val="en-US"/>
        </w:rPr>
        <w:t>terinternalisasi</w:t>
      </w:r>
      <w:proofErr w:type="spellEnd"/>
      <w:r w:rsidRPr="00DF67FD">
        <w:rPr>
          <w:rFonts w:ascii="Garamond" w:hAnsi="Garamond"/>
          <w:sz w:val="24"/>
          <w:szCs w:val="24"/>
          <w:lang w:val="en-US"/>
        </w:rPr>
        <w:t xml:space="preserve"> </w:t>
      </w:r>
      <w:proofErr w:type="spellStart"/>
      <w:r w:rsidRPr="00DF67FD">
        <w:rPr>
          <w:rFonts w:ascii="Garamond" w:hAnsi="Garamond"/>
          <w:sz w:val="24"/>
          <w:szCs w:val="24"/>
          <w:lang w:val="en-US"/>
        </w:rPr>
        <w:t>dalam</w:t>
      </w:r>
      <w:proofErr w:type="spellEnd"/>
      <w:r w:rsidRPr="00DF67FD">
        <w:rPr>
          <w:rFonts w:ascii="Garamond" w:hAnsi="Garamond"/>
          <w:sz w:val="24"/>
          <w:szCs w:val="24"/>
          <w:lang w:val="en-US"/>
        </w:rPr>
        <w:t xml:space="preserve"> </w:t>
      </w:r>
      <w:proofErr w:type="spellStart"/>
      <w:r w:rsidRPr="00DF67FD">
        <w:rPr>
          <w:rFonts w:ascii="Garamond" w:hAnsi="Garamond"/>
          <w:sz w:val="24"/>
          <w:szCs w:val="24"/>
          <w:lang w:val="en-US"/>
        </w:rPr>
        <w:t>norma</w:t>
      </w:r>
      <w:proofErr w:type="spellEnd"/>
      <w:r w:rsidRPr="00DF67FD">
        <w:rPr>
          <w:rFonts w:ascii="Garamond" w:hAnsi="Garamond"/>
          <w:sz w:val="24"/>
          <w:szCs w:val="24"/>
          <w:lang w:val="en-US"/>
        </w:rPr>
        <w:t xml:space="preserve"> </w:t>
      </w:r>
      <w:proofErr w:type="spellStart"/>
      <w:r w:rsidRPr="00DF67FD">
        <w:rPr>
          <w:rFonts w:ascii="Garamond" w:hAnsi="Garamond"/>
          <w:sz w:val="24"/>
          <w:szCs w:val="24"/>
          <w:lang w:val="en-US"/>
        </w:rPr>
        <w:t>serta</w:t>
      </w:r>
      <w:proofErr w:type="spellEnd"/>
      <w:r w:rsidRPr="00DF67FD">
        <w:rPr>
          <w:rFonts w:ascii="Garamond" w:hAnsi="Garamond"/>
          <w:sz w:val="24"/>
          <w:szCs w:val="24"/>
          <w:lang w:val="en-US"/>
        </w:rPr>
        <w:t xml:space="preserve"> </w:t>
      </w:r>
      <w:proofErr w:type="spellStart"/>
      <w:r w:rsidRPr="00DF67FD">
        <w:rPr>
          <w:rFonts w:ascii="Garamond" w:hAnsi="Garamond"/>
          <w:sz w:val="24"/>
          <w:szCs w:val="24"/>
          <w:lang w:val="en-US"/>
        </w:rPr>
        <w:t>praktik</w:t>
      </w:r>
      <w:proofErr w:type="spellEnd"/>
      <w:r w:rsidRPr="00DF67FD">
        <w:rPr>
          <w:rFonts w:ascii="Garamond" w:hAnsi="Garamond"/>
          <w:sz w:val="24"/>
          <w:szCs w:val="24"/>
          <w:lang w:val="en-US"/>
        </w:rPr>
        <w:t xml:space="preserve"> </w:t>
      </w:r>
      <w:proofErr w:type="spellStart"/>
      <w:r w:rsidRPr="00DF67FD">
        <w:rPr>
          <w:rFonts w:ascii="Garamond" w:hAnsi="Garamond"/>
          <w:sz w:val="24"/>
          <w:szCs w:val="24"/>
          <w:lang w:val="en-US"/>
        </w:rPr>
        <w:t>kehidupan</w:t>
      </w:r>
      <w:proofErr w:type="spellEnd"/>
      <w:r w:rsidRPr="00DF67FD">
        <w:rPr>
          <w:rFonts w:ascii="Garamond" w:hAnsi="Garamond"/>
          <w:sz w:val="24"/>
          <w:szCs w:val="24"/>
          <w:lang w:val="en-US"/>
        </w:rPr>
        <w:t xml:space="preserve"> </w:t>
      </w:r>
      <w:proofErr w:type="spellStart"/>
      <w:r w:rsidRPr="00DF67FD">
        <w:rPr>
          <w:rFonts w:ascii="Garamond" w:hAnsi="Garamond"/>
          <w:sz w:val="24"/>
          <w:szCs w:val="24"/>
          <w:lang w:val="en-US"/>
        </w:rPr>
        <w:t>sehari-hari</w:t>
      </w:r>
      <w:proofErr w:type="spellEnd"/>
      <w:r w:rsidRPr="00DF67FD">
        <w:rPr>
          <w:rFonts w:ascii="Garamond" w:hAnsi="Garamond"/>
          <w:sz w:val="24"/>
          <w:szCs w:val="24"/>
          <w:lang w:val="en-US"/>
        </w:rPr>
        <w:t xml:space="preserve"> </w:t>
      </w:r>
      <w:proofErr w:type="spellStart"/>
      <w:r w:rsidRPr="00DF67FD">
        <w:rPr>
          <w:rFonts w:ascii="Garamond" w:hAnsi="Garamond"/>
          <w:sz w:val="24"/>
          <w:szCs w:val="24"/>
          <w:lang w:val="en-US"/>
        </w:rPr>
        <w:t>masyarakat</w:t>
      </w:r>
      <w:proofErr w:type="spellEnd"/>
      <w:r w:rsidRPr="00DF67FD">
        <w:rPr>
          <w:rFonts w:ascii="Garamond" w:hAnsi="Garamond"/>
          <w:sz w:val="24"/>
          <w:szCs w:val="24"/>
          <w:lang w:val="en-US"/>
        </w:rPr>
        <w:t xml:space="preserve">, </w:t>
      </w:r>
      <w:proofErr w:type="spellStart"/>
      <w:r w:rsidRPr="00DF67FD">
        <w:rPr>
          <w:rFonts w:ascii="Garamond" w:hAnsi="Garamond"/>
          <w:sz w:val="24"/>
          <w:szCs w:val="24"/>
          <w:lang w:val="en-US"/>
        </w:rPr>
        <w:t>mencerminkan</w:t>
      </w:r>
      <w:proofErr w:type="spellEnd"/>
      <w:r w:rsidRPr="00DF67FD">
        <w:rPr>
          <w:rFonts w:ascii="Garamond" w:hAnsi="Garamond"/>
          <w:sz w:val="24"/>
          <w:szCs w:val="24"/>
          <w:lang w:val="en-US"/>
        </w:rPr>
        <w:t xml:space="preserve"> </w:t>
      </w:r>
      <w:proofErr w:type="spellStart"/>
      <w:r w:rsidRPr="00DF67FD">
        <w:rPr>
          <w:rFonts w:ascii="Garamond" w:hAnsi="Garamond"/>
          <w:sz w:val="24"/>
          <w:szCs w:val="24"/>
          <w:lang w:val="en-US"/>
        </w:rPr>
        <w:t>adanya</w:t>
      </w:r>
      <w:proofErr w:type="spellEnd"/>
      <w:r w:rsidRPr="00DF67FD">
        <w:rPr>
          <w:rFonts w:ascii="Garamond" w:hAnsi="Garamond"/>
          <w:sz w:val="24"/>
          <w:szCs w:val="24"/>
          <w:lang w:val="en-US"/>
        </w:rPr>
        <w:t xml:space="preserve"> </w:t>
      </w:r>
      <w:proofErr w:type="spellStart"/>
      <w:r w:rsidRPr="00DF67FD">
        <w:rPr>
          <w:rFonts w:ascii="Garamond" w:hAnsi="Garamond"/>
          <w:sz w:val="24"/>
          <w:szCs w:val="24"/>
          <w:lang w:val="en-US"/>
        </w:rPr>
        <w:t>aktualisasi</w:t>
      </w:r>
      <w:proofErr w:type="spellEnd"/>
      <w:r w:rsidRPr="00DF67FD">
        <w:rPr>
          <w:rFonts w:ascii="Garamond" w:hAnsi="Garamond"/>
          <w:sz w:val="24"/>
          <w:szCs w:val="24"/>
          <w:lang w:val="en-US"/>
        </w:rPr>
        <w:t xml:space="preserve"> </w:t>
      </w:r>
      <w:proofErr w:type="spellStart"/>
      <w:r w:rsidRPr="00DF67FD">
        <w:rPr>
          <w:rFonts w:ascii="Garamond" w:hAnsi="Garamond"/>
          <w:sz w:val="24"/>
          <w:szCs w:val="24"/>
          <w:lang w:val="en-US"/>
        </w:rPr>
        <w:t>nilai-nilai</w:t>
      </w:r>
      <w:proofErr w:type="spellEnd"/>
      <w:r w:rsidRPr="00DF67FD">
        <w:rPr>
          <w:rFonts w:ascii="Garamond" w:hAnsi="Garamond"/>
          <w:sz w:val="24"/>
          <w:szCs w:val="24"/>
          <w:lang w:val="en-US"/>
        </w:rPr>
        <w:t xml:space="preserve"> </w:t>
      </w:r>
      <w:proofErr w:type="spellStart"/>
      <w:r w:rsidRPr="00DF67FD">
        <w:rPr>
          <w:rFonts w:ascii="Garamond" w:hAnsi="Garamond"/>
          <w:sz w:val="24"/>
          <w:szCs w:val="24"/>
          <w:lang w:val="en-US"/>
        </w:rPr>
        <w:t>kebaikan</w:t>
      </w:r>
      <w:proofErr w:type="spellEnd"/>
      <w:r w:rsidRPr="00DF67FD">
        <w:rPr>
          <w:rFonts w:ascii="Garamond" w:hAnsi="Garamond"/>
          <w:sz w:val="24"/>
          <w:szCs w:val="24"/>
          <w:lang w:val="en-US"/>
        </w:rPr>
        <w:t xml:space="preserve"> </w:t>
      </w:r>
      <w:proofErr w:type="spellStart"/>
      <w:r w:rsidRPr="00DF67FD">
        <w:rPr>
          <w:rFonts w:ascii="Garamond" w:hAnsi="Garamond"/>
          <w:sz w:val="24"/>
          <w:szCs w:val="24"/>
          <w:lang w:val="en-US"/>
        </w:rPr>
        <w:t>secara</w:t>
      </w:r>
      <w:proofErr w:type="spellEnd"/>
      <w:r w:rsidRPr="00DF67FD">
        <w:rPr>
          <w:rFonts w:ascii="Garamond" w:hAnsi="Garamond"/>
          <w:sz w:val="24"/>
          <w:szCs w:val="24"/>
          <w:lang w:val="en-US"/>
        </w:rPr>
        <w:t xml:space="preserve"> </w:t>
      </w:r>
      <w:proofErr w:type="spellStart"/>
      <w:r w:rsidRPr="00DF67FD">
        <w:rPr>
          <w:rFonts w:ascii="Garamond" w:hAnsi="Garamond"/>
          <w:sz w:val="24"/>
          <w:szCs w:val="24"/>
          <w:lang w:val="en-US"/>
        </w:rPr>
        <w:t>berkelanjutan</w:t>
      </w:r>
      <w:proofErr w:type="spellEnd"/>
      <w:r w:rsidRPr="00DF67FD">
        <w:rPr>
          <w:rFonts w:ascii="Garamond" w:hAnsi="Garamond"/>
          <w:sz w:val="24"/>
          <w:szCs w:val="24"/>
          <w:lang w:val="en-US"/>
        </w:rPr>
        <w:t xml:space="preserve">. </w:t>
      </w:r>
      <w:proofErr w:type="spellStart"/>
      <w:r w:rsidRPr="00DF67FD">
        <w:rPr>
          <w:rFonts w:ascii="Garamond" w:hAnsi="Garamond"/>
          <w:sz w:val="24"/>
          <w:szCs w:val="24"/>
          <w:lang w:val="en-US"/>
        </w:rPr>
        <w:t>Implikasinya</w:t>
      </w:r>
      <w:proofErr w:type="spellEnd"/>
      <w:r w:rsidRPr="00DF67FD">
        <w:rPr>
          <w:rFonts w:ascii="Garamond" w:hAnsi="Garamond"/>
          <w:sz w:val="24"/>
          <w:szCs w:val="24"/>
          <w:lang w:val="en-US"/>
        </w:rPr>
        <w:t xml:space="preserve"> </w:t>
      </w:r>
      <w:proofErr w:type="spellStart"/>
      <w:r w:rsidRPr="00DF67FD">
        <w:rPr>
          <w:rFonts w:ascii="Garamond" w:hAnsi="Garamond"/>
          <w:sz w:val="24"/>
          <w:szCs w:val="24"/>
          <w:lang w:val="en-US"/>
        </w:rPr>
        <w:t>adalah</w:t>
      </w:r>
      <w:proofErr w:type="spellEnd"/>
      <w:r w:rsidRPr="00DF67FD">
        <w:rPr>
          <w:rFonts w:ascii="Garamond" w:hAnsi="Garamond"/>
          <w:sz w:val="24"/>
          <w:szCs w:val="24"/>
          <w:lang w:val="en-US"/>
        </w:rPr>
        <w:t xml:space="preserve"> </w:t>
      </w:r>
      <w:proofErr w:type="spellStart"/>
      <w:r w:rsidRPr="00DF67FD">
        <w:rPr>
          <w:rFonts w:ascii="Garamond" w:hAnsi="Garamond"/>
          <w:sz w:val="24"/>
          <w:szCs w:val="24"/>
          <w:lang w:val="en-US"/>
        </w:rPr>
        <w:t>terciptanya</w:t>
      </w:r>
      <w:proofErr w:type="spellEnd"/>
      <w:r w:rsidRPr="00DF67FD">
        <w:rPr>
          <w:rFonts w:ascii="Garamond" w:hAnsi="Garamond"/>
          <w:sz w:val="24"/>
          <w:szCs w:val="24"/>
          <w:lang w:val="en-US"/>
        </w:rPr>
        <w:t xml:space="preserve"> </w:t>
      </w:r>
      <w:proofErr w:type="spellStart"/>
      <w:r w:rsidRPr="00DF67FD">
        <w:rPr>
          <w:rFonts w:ascii="Garamond" w:hAnsi="Garamond"/>
          <w:sz w:val="24"/>
          <w:szCs w:val="24"/>
          <w:lang w:val="en-US"/>
        </w:rPr>
        <w:t>masyarakat</w:t>
      </w:r>
      <w:proofErr w:type="spellEnd"/>
      <w:r w:rsidRPr="00DF67FD">
        <w:rPr>
          <w:rFonts w:ascii="Garamond" w:hAnsi="Garamond"/>
          <w:sz w:val="24"/>
          <w:szCs w:val="24"/>
          <w:lang w:val="en-US"/>
        </w:rPr>
        <w:t xml:space="preserve"> </w:t>
      </w:r>
      <w:proofErr w:type="spellStart"/>
      <w:r w:rsidRPr="00DF67FD">
        <w:rPr>
          <w:rFonts w:ascii="Garamond" w:hAnsi="Garamond"/>
          <w:sz w:val="24"/>
          <w:szCs w:val="24"/>
          <w:lang w:val="en-US"/>
        </w:rPr>
        <w:t>harmonis</w:t>
      </w:r>
      <w:proofErr w:type="spellEnd"/>
      <w:r w:rsidRPr="00DF67FD">
        <w:rPr>
          <w:rFonts w:ascii="Garamond" w:hAnsi="Garamond"/>
          <w:sz w:val="24"/>
          <w:szCs w:val="24"/>
          <w:lang w:val="en-US"/>
        </w:rPr>
        <w:t xml:space="preserve">, </w:t>
      </w:r>
      <w:proofErr w:type="spellStart"/>
      <w:r w:rsidRPr="00DF67FD">
        <w:rPr>
          <w:rFonts w:ascii="Garamond" w:hAnsi="Garamond"/>
          <w:sz w:val="24"/>
          <w:szCs w:val="24"/>
          <w:lang w:val="en-US"/>
        </w:rPr>
        <w:t>kohesif</w:t>
      </w:r>
      <w:proofErr w:type="spellEnd"/>
      <w:r w:rsidRPr="00DF67FD">
        <w:rPr>
          <w:rFonts w:ascii="Garamond" w:hAnsi="Garamond"/>
          <w:sz w:val="24"/>
          <w:szCs w:val="24"/>
          <w:lang w:val="en-US"/>
        </w:rPr>
        <w:t xml:space="preserve">, dan </w:t>
      </w:r>
      <w:proofErr w:type="spellStart"/>
      <w:r w:rsidRPr="00DF67FD">
        <w:rPr>
          <w:rFonts w:ascii="Garamond" w:hAnsi="Garamond"/>
          <w:sz w:val="24"/>
          <w:szCs w:val="24"/>
          <w:lang w:val="en-US"/>
        </w:rPr>
        <w:t>responsif</w:t>
      </w:r>
      <w:proofErr w:type="spellEnd"/>
      <w:r w:rsidRPr="00DF67FD">
        <w:rPr>
          <w:rFonts w:ascii="Garamond" w:hAnsi="Garamond"/>
          <w:sz w:val="24"/>
          <w:szCs w:val="24"/>
          <w:lang w:val="en-US"/>
        </w:rPr>
        <w:t xml:space="preserve"> </w:t>
      </w:r>
      <w:proofErr w:type="spellStart"/>
      <w:r w:rsidRPr="00DF67FD">
        <w:rPr>
          <w:rFonts w:ascii="Garamond" w:hAnsi="Garamond"/>
          <w:sz w:val="24"/>
          <w:szCs w:val="24"/>
          <w:lang w:val="en-US"/>
        </w:rPr>
        <w:t>terhadap</w:t>
      </w:r>
      <w:proofErr w:type="spellEnd"/>
      <w:r w:rsidRPr="00DF67FD">
        <w:rPr>
          <w:rFonts w:ascii="Garamond" w:hAnsi="Garamond"/>
          <w:sz w:val="24"/>
          <w:szCs w:val="24"/>
          <w:lang w:val="en-US"/>
        </w:rPr>
        <w:t xml:space="preserve"> </w:t>
      </w:r>
      <w:proofErr w:type="spellStart"/>
      <w:r w:rsidRPr="00DF67FD">
        <w:rPr>
          <w:rFonts w:ascii="Garamond" w:hAnsi="Garamond"/>
          <w:sz w:val="24"/>
          <w:szCs w:val="24"/>
          <w:lang w:val="en-US"/>
        </w:rPr>
        <w:t>dinamika</w:t>
      </w:r>
      <w:proofErr w:type="spellEnd"/>
      <w:r w:rsidRPr="00DF67FD">
        <w:rPr>
          <w:rFonts w:ascii="Garamond" w:hAnsi="Garamond"/>
          <w:sz w:val="24"/>
          <w:szCs w:val="24"/>
          <w:lang w:val="en-US"/>
        </w:rPr>
        <w:t xml:space="preserve"> </w:t>
      </w:r>
      <w:proofErr w:type="spellStart"/>
      <w:r w:rsidRPr="00DF67FD">
        <w:rPr>
          <w:rFonts w:ascii="Garamond" w:hAnsi="Garamond"/>
          <w:sz w:val="24"/>
          <w:szCs w:val="24"/>
          <w:lang w:val="en-US"/>
        </w:rPr>
        <w:t>sosial</w:t>
      </w:r>
      <w:proofErr w:type="spellEnd"/>
      <w:r w:rsidRPr="00DF67FD">
        <w:rPr>
          <w:rFonts w:ascii="Garamond" w:hAnsi="Garamond"/>
          <w:sz w:val="24"/>
          <w:szCs w:val="24"/>
          <w:lang w:val="en-US"/>
        </w:rPr>
        <w:t xml:space="preserve">, </w:t>
      </w:r>
      <w:proofErr w:type="spellStart"/>
      <w:r w:rsidRPr="00DF67FD">
        <w:rPr>
          <w:rFonts w:ascii="Garamond" w:hAnsi="Garamond"/>
          <w:sz w:val="24"/>
          <w:szCs w:val="24"/>
          <w:lang w:val="en-US"/>
        </w:rPr>
        <w:t>ekonomi</w:t>
      </w:r>
      <w:proofErr w:type="spellEnd"/>
      <w:r w:rsidRPr="00DF67FD">
        <w:rPr>
          <w:rFonts w:ascii="Garamond" w:hAnsi="Garamond"/>
          <w:sz w:val="24"/>
          <w:szCs w:val="24"/>
          <w:lang w:val="en-US"/>
        </w:rPr>
        <w:t xml:space="preserve">, </w:t>
      </w:r>
      <w:proofErr w:type="spellStart"/>
      <w:r w:rsidRPr="00DF67FD">
        <w:rPr>
          <w:rFonts w:ascii="Garamond" w:hAnsi="Garamond"/>
          <w:sz w:val="24"/>
          <w:szCs w:val="24"/>
          <w:lang w:val="en-US"/>
        </w:rPr>
        <w:t>serta</w:t>
      </w:r>
      <w:proofErr w:type="spellEnd"/>
      <w:r w:rsidRPr="00DF67FD">
        <w:rPr>
          <w:rFonts w:ascii="Garamond" w:hAnsi="Garamond"/>
          <w:sz w:val="24"/>
          <w:szCs w:val="24"/>
          <w:lang w:val="en-US"/>
        </w:rPr>
        <w:t xml:space="preserve"> </w:t>
      </w:r>
      <w:proofErr w:type="spellStart"/>
      <w:r w:rsidRPr="00DF67FD">
        <w:rPr>
          <w:rFonts w:ascii="Garamond" w:hAnsi="Garamond"/>
          <w:sz w:val="24"/>
          <w:szCs w:val="24"/>
          <w:lang w:val="en-US"/>
        </w:rPr>
        <w:t>politik</w:t>
      </w:r>
      <w:proofErr w:type="spellEnd"/>
      <w:r w:rsidRPr="00DF67FD">
        <w:rPr>
          <w:rFonts w:ascii="Garamond" w:hAnsi="Garamond"/>
          <w:sz w:val="24"/>
          <w:szCs w:val="24"/>
          <w:lang w:val="en-US"/>
        </w:rPr>
        <w:t xml:space="preserve"> yang </w:t>
      </w:r>
      <w:proofErr w:type="spellStart"/>
      <w:r w:rsidRPr="00DF67FD">
        <w:rPr>
          <w:rFonts w:ascii="Garamond" w:hAnsi="Garamond"/>
          <w:sz w:val="24"/>
          <w:szCs w:val="24"/>
          <w:lang w:val="en-US"/>
        </w:rPr>
        <w:t>ada</w:t>
      </w:r>
      <w:proofErr w:type="spellEnd"/>
      <w:r w:rsidRPr="00DF67FD">
        <w:rPr>
          <w:rFonts w:ascii="Garamond" w:hAnsi="Garamond"/>
          <w:sz w:val="24"/>
          <w:szCs w:val="24"/>
          <w:lang w:val="en-US"/>
        </w:rPr>
        <w:t>.</w:t>
      </w:r>
      <w:r w:rsidRPr="00DF67FD">
        <w:rPr>
          <w:lang w:val="en-US"/>
        </w:rPr>
        <w:t xml:space="preserve"> </w:t>
      </w:r>
    </w:p>
    <w:p w14:paraId="4BEC4502" w14:textId="77777777" w:rsidR="009B4FC9" w:rsidRPr="009B4FC9" w:rsidRDefault="009B4FC9" w:rsidP="009B4FC9">
      <w:pPr>
        <w:pStyle w:val="NoSpacing"/>
        <w:ind w:firstLine="720"/>
        <w:jc w:val="both"/>
        <w:rPr>
          <w:rFonts w:ascii="Garamond" w:hAnsi="Garamond"/>
          <w:sz w:val="24"/>
          <w:szCs w:val="24"/>
          <w:lang w:val="en-US"/>
        </w:rPr>
      </w:pPr>
      <w:r w:rsidRPr="009B4FC9">
        <w:rPr>
          <w:rFonts w:ascii="Garamond" w:hAnsi="Garamond"/>
          <w:sz w:val="24"/>
          <w:szCs w:val="24"/>
          <w:lang w:val="en-US"/>
        </w:rPr>
        <w:t xml:space="preserve">Hasil </w:t>
      </w:r>
      <w:proofErr w:type="spellStart"/>
      <w:r w:rsidRPr="009B4FC9">
        <w:rPr>
          <w:rFonts w:ascii="Garamond" w:hAnsi="Garamond"/>
          <w:sz w:val="24"/>
          <w:szCs w:val="24"/>
          <w:lang w:val="en-US"/>
        </w:rPr>
        <w:t>kegiatan</w:t>
      </w:r>
      <w:proofErr w:type="spellEnd"/>
      <w:r w:rsidRPr="009B4FC9">
        <w:rPr>
          <w:rFonts w:ascii="Garamond" w:hAnsi="Garamond"/>
          <w:sz w:val="24"/>
          <w:szCs w:val="24"/>
          <w:lang w:val="en-US"/>
        </w:rPr>
        <w:t xml:space="preserve"> </w:t>
      </w:r>
      <w:proofErr w:type="spellStart"/>
      <w:r w:rsidRPr="009B4FC9">
        <w:rPr>
          <w:rFonts w:ascii="Garamond" w:hAnsi="Garamond"/>
          <w:sz w:val="24"/>
          <w:szCs w:val="24"/>
          <w:lang w:val="en-US"/>
        </w:rPr>
        <w:t>sarasehan</w:t>
      </w:r>
      <w:proofErr w:type="spellEnd"/>
      <w:r w:rsidRPr="009B4FC9">
        <w:rPr>
          <w:rFonts w:ascii="Garamond" w:hAnsi="Garamond"/>
          <w:sz w:val="24"/>
          <w:szCs w:val="24"/>
          <w:lang w:val="en-US"/>
        </w:rPr>
        <w:t xml:space="preserve"> yang </w:t>
      </w:r>
      <w:proofErr w:type="spellStart"/>
      <w:r w:rsidRPr="009B4FC9">
        <w:rPr>
          <w:rFonts w:ascii="Garamond" w:hAnsi="Garamond"/>
          <w:sz w:val="24"/>
          <w:szCs w:val="24"/>
          <w:lang w:val="en-US"/>
        </w:rPr>
        <w:t>menunjukkan</w:t>
      </w:r>
      <w:proofErr w:type="spellEnd"/>
      <w:r w:rsidRPr="009B4FC9">
        <w:rPr>
          <w:rFonts w:ascii="Garamond" w:hAnsi="Garamond"/>
          <w:sz w:val="24"/>
          <w:szCs w:val="24"/>
          <w:lang w:val="en-US"/>
        </w:rPr>
        <w:t xml:space="preserve"> </w:t>
      </w:r>
      <w:proofErr w:type="spellStart"/>
      <w:r w:rsidRPr="009B4FC9">
        <w:rPr>
          <w:rFonts w:ascii="Garamond" w:hAnsi="Garamond"/>
          <w:sz w:val="24"/>
          <w:szCs w:val="24"/>
          <w:lang w:val="en-US"/>
        </w:rPr>
        <w:t>peningkatan</w:t>
      </w:r>
      <w:proofErr w:type="spellEnd"/>
      <w:r w:rsidRPr="009B4FC9">
        <w:rPr>
          <w:rFonts w:ascii="Garamond" w:hAnsi="Garamond"/>
          <w:sz w:val="24"/>
          <w:szCs w:val="24"/>
          <w:lang w:val="en-US"/>
        </w:rPr>
        <w:t xml:space="preserve"> </w:t>
      </w:r>
      <w:proofErr w:type="spellStart"/>
      <w:r w:rsidRPr="009B4FC9">
        <w:rPr>
          <w:rFonts w:ascii="Garamond" w:hAnsi="Garamond"/>
          <w:sz w:val="24"/>
          <w:szCs w:val="24"/>
          <w:lang w:val="en-US"/>
        </w:rPr>
        <w:t>signifikan</w:t>
      </w:r>
      <w:proofErr w:type="spellEnd"/>
      <w:r w:rsidRPr="009B4FC9">
        <w:rPr>
          <w:rFonts w:ascii="Garamond" w:hAnsi="Garamond"/>
          <w:sz w:val="24"/>
          <w:szCs w:val="24"/>
          <w:lang w:val="en-US"/>
        </w:rPr>
        <w:t xml:space="preserve"> </w:t>
      </w:r>
      <w:proofErr w:type="spellStart"/>
      <w:r w:rsidRPr="009B4FC9">
        <w:rPr>
          <w:rFonts w:ascii="Garamond" w:hAnsi="Garamond"/>
          <w:sz w:val="24"/>
          <w:szCs w:val="24"/>
          <w:lang w:val="en-US"/>
        </w:rPr>
        <w:t>dalam</w:t>
      </w:r>
      <w:proofErr w:type="spellEnd"/>
      <w:r w:rsidRPr="009B4FC9">
        <w:rPr>
          <w:rFonts w:ascii="Garamond" w:hAnsi="Garamond"/>
          <w:sz w:val="24"/>
          <w:szCs w:val="24"/>
          <w:lang w:val="en-US"/>
        </w:rPr>
        <w:t xml:space="preserve"> </w:t>
      </w:r>
      <w:proofErr w:type="spellStart"/>
      <w:r w:rsidRPr="009B4FC9">
        <w:rPr>
          <w:rFonts w:ascii="Garamond" w:hAnsi="Garamond"/>
          <w:sz w:val="24"/>
          <w:szCs w:val="24"/>
          <w:lang w:val="en-US"/>
        </w:rPr>
        <w:t>kesadaran</w:t>
      </w:r>
      <w:proofErr w:type="spellEnd"/>
      <w:r w:rsidRPr="009B4FC9">
        <w:rPr>
          <w:rFonts w:ascii="Garamond" w:hAnsi="Garamond"/>
          <w:sz w:val="24"/>
          <w:szCs w:val="24"/>
          <w:lang w:val="en-US"/>
        </w:rPr>
        <w:t xml:space="preserve"> </w:t>
      </w:r>
      <w:proofErr w:type="spellStart"/>
      <w:r w:rsidRPr="009B4FC9">
        <w:rPr>
          <w:rFonts w:ascii="Garamond" w:hAnsi="Garamond"/>
          <w:sz w:val="24"/>
          <w:szCs w:val="24"/>
          <w:lang w:val="en-US"/>
        </w:rPr>
        <w:t>toleransi</w:t>
      </w:r>
      <w:proofErr w:type="spellEnd"/>
      <w:r w:rsidRPr="009B4FC9">
        <w:rPr>
          <w:rFonts w:ascii="Garamond" w:hAnsi="Garamond"/>
          <w:sz w:val="24"/>
          <w:szCs w:val="24"/>
          <w:lang w:val="en-US"/>
        </w:rPr>
        <w:t xml:space="preserve"> dan </w:t>
      </w:r>
      <w:proofErr w:type="spellStart"/>
      <w:r w:rsidRPr="009B4FC9">
        <w:rPr>
          <w:rFonts w:ascii="Garamond" w:hAnsi="Garamond"/>
          <w:sz w:val="24"/>
          <w:szCs w:val="24"/>
          <w:lang w:val="en-US"/>
        </w:rPr>
        <w:t>keberagaman</w:t>
      </w:r>
      <w:proofErr w:type="spellEnd"/>
      <w:r w:rsidRPr="009B4FC9">
        <w:rPr>
          <w:rFonts w:ascii="Garamond" w:hAnsi="Garamond"/>
          <w:sz w:val="24"/>
          <w:szCs w:val="24"/>
          <w:lang w:val="en-US"/>
        </w:rPr>
        <w:t xml:space="preserve"> </w:t>
      </w:r>
      <w:proofErr w:type="spellStart"/>
      <w:r w:rsidRPr="009B4FC9">
        <w:rPr>
          <w:rFonts w:ascii="Garamond" w:hAnsi="Garamond"/>
          <w:sz w:val="24"/>
          <w:szCs w:val="24"/>
          <w:lang w:val="en-US"/>
        </w:rPr>
        <w:t>sejalan</w:t>
      </w:r>
      <w:proofErr w:type="spellEnd"/>
      <w:r w:rsidRPr="009B4FC9">
        <w:rPr>
          <w:rFonts w:ascii="Garamond" w:hAnsi="Garamond"/>
          <w:sz w:val="24"/>
          <w:szCs w:val="24"/>
          <w:lang w:val="en-US"/>
        </w:rPr>
        <w:t xml:space="preserve"> </w:t>
      </w:r>
      <w:proofErr w:type="spellStart"/>
      <w:r w:rsidRPr="009B4FC9">
        <w:rPr>
          <w:rFonts w:ascii="Garamond" w:hAnsi="Garamond"/>
          <w:sz w:val="24"/>
          <w:szCs w:val="24"/>
          <w:lang w:val="en-US"/>
        </w:rPr>
        <w:t>dengan</w:t>
      </w:r>
      <w:proofErr w:type="spellEnd"/>
      <w:r w:rsidRPr="009B4FC9">
        <w:rPr>
          <w:rFonts w:ascii="Garamond" w:hAnsi="Garamond"/>
          <w:sz w:val="24"/>
          <w:szCs w:val="24"/>
          <w:lang w:val="en-US"/>
        </w:rPr>
        <w:t xml:space="preserve"> </w:t>
      </w:r>
      <w:proofErr w:type="spellStart"/>
      <w:r w:rsidRPr="009B4FC9">
        <w:rPr>
          <w:rFonts w:ascii="Garamond" w:hAnsi="Garamond"/>
          <w:sz w:val="24"/>
          <w:szCs w:val="24"/>
          <w:lang w:val="en-US"/>
        </w:rPr>
        <w:t>teori</w:t>
      </w:r>
      <w:proofErr w:type="spellEnd"/>
      <w:r w:rsidRPr="009B4FC9">
        <w:rPr>
          <w:rFonts w:ascii="Garamond" w:hAnsi="Garamond"/>
          <w:sz w:val="24"/>
          <w:szCs w:val="24"/>
          <w:lang w:val="en-US"/>
        </w:rPr>
        <w:t xml:space="preserve"> </w:t>
      </w:r>
      <w:proofErr w:type="spellStart"/>
      <w:r w:rsidRPr="009B4FC9">
        <w:rPr>
          <w:rFonts w:ascii="Garamond" w:hAnsi="Garamond"/>
          <w:sz w:val="24"/>
          <w:szCs w:val="24"/>
          <w:lang w:val="en-US"/>
        </w:rPr>
        <w:t>pembangunan</w:t>
      </w:r>
      <w:proofErr w:type="spellEnd"/>
      <w:r w:rsidRPr="009B4FC9">
        <w:rPr>
          <w:rFonts w:ascii="Garamond" w:hAnsi="Garamond"/>
          <w:sz w:val="24"/>
          <w:szCs w:val="24"/>
          <w:lang w:val="en-US"/>
        </w:rPr>
        <w:t xml:space="preserve"> </w:t>
      </w:r>
      <w:proofErr w:type="spellStart"/>
      <w:r w:rsidRPr="009B4FC9">
        <w:rPr>
          <w:rFonts w:ascii="Garamond" w:hAnsi="Garamond"/>
          <w:sz w:val="24"/>
          <w:szCs w:val="24"/>
          <w:lang w:val="en-US"/>
        </w:rPr>
        <w:t>sosial</w:t>
      </w:r>
      <w:proofErr w:type="spellEnd"/>
      <w:r w:rsidRPr="009B4FC9">
        <w:rPr>
          <w:rFonts w:ascii="Garamond" w:hAnsi="Garamond"/>
          <w:sz w:val="24"/>
          <w:szCs w:val="24"/>
          <w:lang w:val="en-US"/>
        </w:rPr>
        <w:t xml:space="preserve"> </w:t>
      </w:r>
      <w:proofErr w:type="spellStart"/>
      <w:r w:rsidRPr="009B4FC9">
        <w:rPr>
          <w:rFonts w:ascii="Garamond" w:hAnsi="Garamond"/>
          <w:sz w:val="24"/>
          <w:szCs w:val="24"/>
          <w:lang w:val="en-US"/>
        </w:rPr>
        <w:t>inklusif</w:t>
      </w:r>
      <w:proofErr w:type="spellEnd"/>
      <w:r w:rsidRPr="009B4FC9">
        <w:rPr>
          <w:rFonts w:ascii="Garamond" w:hAnsi="Garamond"/>
          <w:sz w:val="24"/>
          <w:szCs w:val="24"/>
          <w:lang w:val="en-US"/>
        </w:rPr>
        <w:t xml:space="preserve"> yang </w:t>
      </w:r>
      <w:proofErr w:type="spellStart"/>
      <w:r w:rsidRPr="009B4FC9">
        <w:rPr>
          <w:rFonts w:ascii="Garamond" w:hAnsi="Garamond"/>
          <w:sz w:val="24"/>
          <w:szCs w:val="24"/>
          <w:lang w:val="en-US"/>
        </w:rPr>
        <w:t>menempatkan</w:t>
      </w:r>
      <w:proofErr w:type="spellEnd"/>
      <w:r w:rsidRPr="009B4FC9">
        <w:rPr>
          <w:rFonts w:ascii="Garamond" w:hAnsi="Garamond"/>
          <w:sz w:val="24"/>
          <w:szCs w:val="24"/>
          <w:lang w:val="en-US"/>
        </w:rPr>
        <w:t xml:space="preserve"> dialog </w:t>
      </w:r>
      <w:proofErr w:type="spellStart"/>
      <w:r w:rsidRPr="009B4FC9">
        <w:rPr>
          <w:rFonts w:ascii="Garamond" w:hAnsi="Garamond"/>
          <w:sz w:val="24"/>
          <w:szCs w:val="24"/>
          <w:lang w:val="en-US"/>
        </w:rPr>
        <w:t>partisipatif</w:t>
      </w:r>
      <w:proofErr w:type="spellEnd"/>
      <w:r w:rsidRPr="009B4FC9">
        <w:rPr>
          <w:rFonts w:ascii="Garamond" w:hAnsi="Garamond"/>
          <w:sz w:val="24"/>
          <w:szCs w:val="24"/>
          <w:lang w:val="en-US"/>
        </w:rPr>
        <w:t xml:space="preserve"> </w:t>
      </w:r>
      <w:proofErr w:type="spellStart"/>
      <w:r w:rsidRPr="009B4FC9">
        <w:rPr>
          <w:rFonts w:ascii="Garamond" w:hAnsi="Garamond"/>
          <w:sz w:val="24"/>
          <w:szCs w:val="24"/>
          <w:lang w:val="en-US"/>
        </w:rPr>
        <w:t>sebagai</w:t>
      </w:r>
      <w:proofErr w:type="spellEnd"/>
      <w:r w:rsidRPr="009B4FC9">
        <w:rPr>
          <w:rFonts w:ascii="Garamond" w:hAnsi="Garamond"/>
          <w:sz w:val="24"/>
          <w:szCs w:val="24"/>
          <w:lang w:val="en-US"/>
        </w:rPr>
        <w:t xml:space="preserve"> </w:t>
      </w:r>
      <w:proofErr w:type="spellStart"/>
      <w:r w:rsidRPr="009B4FC9">
        <w:rPr>
          <w:rFonts w:ascii="Garamond" w:hAnsi="Garamond"/>
          <w:sz w:val="24"/>
          <w:szCs w:val="24"/>
          <w:lang w:val="en-US"/>
        </w:rPr>
        <w:t>instrumen</w:t>
      </w:r>
      <w:proofErr w:type="spellEnd"/>
      <w:r w:rsidRPr="009B4FC9">
        <w:rPr>
          <w:rFonts w:ascii="Garamond" w:hAnsi="Garamond"/>
          <w:sz w:val="24"/>
          <w:szCs w:val="24"/>
          <w:lang w:val="en-US"/>
        </w:rPr>
        <w:t xml:space="preserve"> </w:t>
      </w:r>
      <w:proofErr w:type="spellStart"/>
      <w:r w:rsidRPr="009B4FC9">
        <w:rPr>
          <w:rFonts w:ascii="Garamond" w:hAnsi="Garamond"/>
          <w:sz w:val="24"/>
          <w:szCs w:val="24"/>
          <w:lang w:val="en-US"/>
        </w:rPr>
        <w:t>utama</w:t>
      </w:r>
      <w:proofErr w:type="spellEnd"/>
      <w:r w:rsidRPr="009B4FC9">
        <w:rPr>
          <w:rFonts w:ascii="Garamond" w:hAnsi="Garamond"/>
          <w:sz w:val="24"/>
          <w:szCs w:val="24"/>
          <w:lang w:val="en-US"/>
        </w:rPr>
        <w:t xml:space="preserve"> </w:t>
      </w:r>
      <w:proofErr w:type="spellStart"/>
      <w:r w:rsidRPr="009B4FC9">
        <w:rPr>
          <w:rFonts w:ascii="Garamond" w:hAnsi="Garamond"/>
          <w:sz w:val="24"/>
          <w:szCs w:val="24"/>
          <w:lang w:val="en-US"/>
        </w:rPr>
        <w:t>pembentukan</w:t>
      </w:r>
      <w:proofErr w:type="spellEnd"/>
      <w:r w:rsidRPr="009B4FC9">
        <w:rPr>
          <w:rFonts w:ascii="Garamond" w:hAnsi="Garamond"/>
          <w:sz w:val="24"/>
          <w:szCs w:val="24"/>
          <w:lang w:val="en-US"/>
        </w:rPr>
        <w:t xml:space="preserve"> </w:t>
      </w:r>
      <w:proofErr w:type="spellStart"/>
      <w:r w:rsidRPr="009B4FC9">
        <w:rPr>
          <w:rFonts w:ascii="Garamond" w:hAnsi="Garamond"/>
          <w:sz w:val="24"/>
          <w:szCs w:val="24"/>
          <w:lang w:val="en-US"/>
        </w:rPr>
        <w:t>kesadaran</w:t>
      </w:r>
      <w:proofErr w:type="spellEnd"/>
      <w:r w:rsidRPr="009B4FC9">
        <w:rPr>
          <w:rFonts w:ascii="Garamond" w:hAnsi="Garamond"/>
          <w:sz w:val="24"/>
          <w:szCs w:val="24"/>
          <w:lang w:val="en-US"/>
        </w:rPr>
        <w:t xml:space="preserve"> </w:t>
      </w:r>
      <w:proofErr w:type="spellStart"/>
      <w:r w:rsidRPr="009B4FC9">
        <w:rPr>
          <w:rFonts w:ascii="Garamond" w:hAnsi="Garamond"/>
          <w:sz w:val="24"/>
          <w:szCs w:val="24"/>
          <w:lang w:val="en-US"/>
        </w:rPr>
        <w:t>kolektif</w:t>
      </w:r>
      <w:proofErr w:type="spellEnd"/>
      <w:r w:rsidRPr="009B4FC9">
        <w:rPr>
          <w:rFonts w:ascii="Garamond" w:hAnsi="Garamond"/>
          <w:sz w:val="24"/>
          <w:szCs w:val="24"/>
          <w:lang w:val="en-US"/>
        </w:rPr>
        <w:t xml:space="preserve">. </w:t>
      </w:r>
      <w:proofErr w:type="spellStart"/>
      <w:r w:rsidRPr="009B4FC9">
        <w:rPr>
          <w:rFonts w:ascii="Garamond" w:hAnsi="Garamond"/>
          <w:sz w:val="24"/>
          <w:szCs w:val="24"/>
          <w:lang w:val="en-US"/>
        </w:rPr>
        <w:t>Menurut</w:t>
      </w:r>
      <w:proofErr w:type="spellEnd"/>
      <w:r w:rsidRPr="009B4FC9">
        <w:rPr>
          <w:rFonts w:ascii="Garamond" w:hAnsi="Garamond"/>
          <w:sz w:val="24"/>
          <w:szCs w:val="24"/>
          <w:lang w:val="en-US"/>
        </w:rPr>
        <w:t xml:space="preserve"> </w:t>
      </w:r>
      <w:proofErr w:type="spellStart"/>
      <w:r w:rsidRPr="009B4FC9">
        <w:rPr>
          <w:rFonts w:ascii="Garamond" w:hAnsi="Garamond"/>
          <w:sz w:val="24"/>
          <w:szCs w:val="24"/>
          <w:lang w:val="en-US"/>
        </w:rPr>
        <w:t>Sukmana</w:t>
      </w:r>
      <w:proofErr w:type="spellEnd"/>
      <w:r w:rsidRPr="009B4FC9">
        <w:rPr>
          <w:rFonts w:ascii="Garamond" w:hAnsi="Garamond"/>
          <w:sz w:val="24"/>
          <w:szCs w:val="24"/>
          <w:lang w:val="en-US"/>
        </w:rPr>
        <w:t xml:space="preserve"> (2022), proses </w:t>
      </w:r>
      <w:proofErr w:type="spellStart"/>
      <w:r w:rsidRPr="009B4FC9">
        <w:rPr>
          <w:rFonts w:ascii="Garamond" w:hAnsi="Garamond"/>
          <w:sz w:val="24"/>
          <w:szCs w:val="24"/>
          <w:lang w:val="en-US"/>
        </w:rPr>
        <w:t>dialogis</w:t>
      </w:r>
      <w:proofErr w:type="spellEnd"/>
      <w:r w:rsidRPr="009B4FC9">
        <w:rPr>
          <w:rFonts w:ascii="Garamond" w:hAnsi="Garamond"/>
          <w:sz w:val="24"/>
          <w:szCs w:val="24"/>
          <w:lang w:val="en-US"/>
        </w:rPr>
        <w:t xml:space="preserve"> yang </w:t>
      </w:r>
      <w:proofErr w:type="spellStart"/>
      <w:r w:rsidRPr="009B4FC9">
        <w:rPr>
          <w:rFonts w:ascii="Garamond" w:hAnsi="Garamond"/>
          <w:sz w:val="24"/>
          <w:szCs w:val="24"/>
          <w:lang w:val="en-US"/>
        </w:rPr>
        <w:t>menempatkan</w:t>
      </w:r>
      <w:proofErr w:type="spellEnd"/>
      <w:r w:rsidRPr="009B4FC9">
        <w:rPr>
          <w:rFonts w:ascii="Garamond" w:hAnsi="Garamond"/>
          <w:sz w:val="24"/>
          <w:szCs w:val="24"/>
          <w:lang w:val="en-US"/>
        </w:rPr>
        <w:t xml:space="preserve"> </w:t>
      </w:r>
      <w:proofErr w:type="spellStart"/>
      <w:r w:rsidRPr="009B4FC9">
        <w:rPr>
          <w:rFonts w:ascii="Garamond" w:hAnsi="Garamond"/>
          <w:sz w:val="24"/>
          <w:szCs w:val="24"/>
          <w:lang w:val="en-US"/>
        </w:rPr>
        <w:t>peserta</w:t>
      </w:r>
      <w:proofErr w:type="spellEnd"/>
      <w:r w:rsidRPr="009B4FC9">
        <w:rPr>
          <w:rFonts w:ascii="Garamond" w:hAnsi="Garamond"/>
          <w:sz w:val="24"/>
          <w:szCs w:val="24"/>
          <w:lang w:val="en-US"/>
        </w:rPr>
        <w:t xml:space="preserve"> </w:t>
      </w:r>
      <w:proofErr w:type="spellStart"/>
      <w:r w:rsidRPr="009B4FC9">
        <w:rPr>
          <w:rFonts w:ascii="Garamond" w:hAnsi="Garamond"/>
          <w:sz w:val="24"/>
          <w:szCs w:val="24"/>
          <w:lang w:val="en-US"/>
        </w:rPr>
        <w:t>sebagai</w:t>
      </w:r>
      <w:proofErr w:type="spellEnd"/>
      <w:r w:rsidRPr="009B4FC9">
        <w:rPr>
          <w:rFonts w:ascii="Garamond" w:hAnsi="Garamond"/>
          <w:sz w:val="24"/>
          <w:szCs w:val="24"/>
          <w:lang w:val="en-US"/>
        </w:rPr>
        <w:t xml:space="preserve"> </w:t>
      </w:r>
      <w:proofErr w:type="spellStart"/>
      <w:r w:rsidRPr="009B4FC9">
        <w:rPr>
          <w:rFonts w:ascii="Garamond" w:hAnsi="Garamond"/>
          <w:sz w:val="24"/>
          <w:szCs w:val="24"/>
          <w:lang w:val="en-US"/>
        </w:rPr>
        <w:t>subjek</w:t>
      </w:r>
      <w:proofErr w:type="spellEnd"/>
      <w:r w:rsidRPr="009B4FC9">
        <w:rPr>
          <w:rFonts w:ascii="Garamond" w:hAnsi="Garamond"/>
          <w:sz w:val="24"/>
          <w:szCs w:val="24"/>
          <w:lang w:val="en-US"/>
        </w:rPr>
        <w:t xml:space="preserve"> </w:t>
      </w:r>
      <w:proofErr w:type="spellStart"/>
      <w:r w:rsidRPr="009B4FC9">
        <w:rPr>
          <w:rFonts w:ascii="Garamond" w:hAnsi="Garamond"/>
          <w:sz w:val="24"/>
          <w:szCs w:val="24"/>
          <w:lang w:val="en-US"/>
        </w:rPr>
        <w:t>aktif</w:t>
      </w:r>
      <w:proofErr w:type="spellEnd"/>
      <w:r w:rsidRPr="009B4FC9">
        <w:rPr>
          <w:rFonts w:ascii="Garamond" w:hAnsi="Garamond"/>
          <w:sz w:val="24"/>
          <w:szCs w:val="24"/>
          <w:lang w:val="en-US"/>
        </w:rPr>
        <w:t xml:space="preserve"> </w:t>
      </w:r>
      <w:proofErr w:type="spellStart"/>
      <w:r w:rsidRPr="009B4FC9">
        <w:rPr>
          <w:rFonts w:ascii="Garamond" w:hAnsi="Garamond"/>
          <w:sz w:val="24"/>
          <w:szCs w:val="24"/>
          <w:lang w:val="en-US"/>
        </w:rPr>
        <w:t>dalam</w:t>
      </w:r>
      <w:proofErr w:type="spellEnd"/>
      <w:r w:rsidRPr="009B4FC9">
        <w:rPr>
          <w:rFonts w:ascii="Garamond" w:hAnsi="Garamond"/>
          <w:sz w:val="24"/>
          <w:szCs w:val="24"/>
          <w:lang w:val="en-US"/>
        </w:rPr>
        <w:t xml:space="preserve"> </w:t>
      </w:r>
      <w:proofErr w:type="spellStart"/>
      <w:r w:rsidRPr="009B4FC9">
        <w:rPr>
          <w:rFonts w:ascii="Garamond" w:hAnsi="Garamond"/>
          <w:sz w:val="24"/>
          <w:szCs w:val="24"/>
          <w:lang w:val="en-US"/>
        </w:rPr>
        <w:t>interaksi</w:t>
      </w:r>
      <w:proofErr w:type="spellEnd"/>
      <w:r w:rsidRPr="009B4FC9">
        <w:rPr>
          <w:rFonts w:ascii="Garamond" w:hAnsi="Garamond"/>
          <w:sz w:val="24"/>
          <w:szCs w:val="24"/>
          <w:lang w:val="en-US"/>
        </w:rPr>
        <w:t xml:space="preserve"> </w:t>
      </w:r>
      <w:proofErr w:type="spellStart"/>
      <w:r w:rsidRPr="009B4FC9">
        <w:rPr>
          <w:rFonts w:ascii="Garamond" w:hAnsi="Garamond"/>
          <w:sz w:val="24"/>
          <w:szCs w:val="24"/>
          <w:lang w:val="en-US"/>
        </w:rPr>
        <w:t>sosial</w:t>
      </w:r>
      <w:proofErr w:type="spellEnd"/>
      <w:r w:rsidRPr="009B4FC9">
        <w:rPr>
          <w:rFonts w:ascii="Garamond" w:hAnsi="Garamond"/>
          <w:sz w:val="24"/>
          <w:szCs w:val="24"/>
          <w:lang w:val="en-US"/>
        </w:rPr>
        <w:t xml:space="preserve"> </w:t>
      </w:r>
      <w:proofErr w:type="spellStart"/>
      <w:r w:rsidRPr="009B4FC9">
        <w:rPr>
          <w:rFonts w:ascii="Garamond" w:hAnsi="Garamond"/>
          <w:sz w:val="24"/>
          <w:szCs w:val="24"/>
          <w:lang w:val="en-US"/>
        </w:rPr>
        <w:t>mampu</w:t>
      </w:r>
      <w:proofErr w:type="spellEnd"/>
      <w:r w:rsidRPr="009B4FC9">
        <w:rPr>
          <w:rFonts w:ascii="Garamond" w:hAnsi="Garamond"/>
          <w:sz w:val="24"/>
          <w:szCs w:val="24"/>
          <w:lang w:val="en-US"/>
        </w:rPr>
        <w:t xml:space="preserve"> </w:t>
      </w:r>
      <w:proofErr w:type="spellStart"/>
      <w:r w:rsidRPr="009B4FC9">
        <w:rPr>
          <w:rFonts w:ascii="Garamond" w:hAnsi="Garamond"/>
          <w:sz w:val="24"/>
          <w:szCs w:val="24"/>
          <w:lang w:val="en-US"/>
        </w:rPr>
        <w:t>memperkuat</w:t>
      </w:r>
      <w:proofErr w:type="spellEnd"/>
      <w:r w:rsidRPr="009B4FC9">
        <w:rPr>
          <w:rFonts w:ascii="Garamond" w:hAnsi="Garamond"/>
          <w:sz w:val="24"/>
          <w:szCs w:val="24"/>
          <w:lang w:val="en-US"/>
        </w:rPr>
        <w:t xml:space="preserve"> social bonding dan social bridging </w:t>
      </w:r>
      <w:proofErr w:type="spellStart"/>
      <w:r w:rsidRPr="009B4FC9">
        <w:rPr>
          <w:rFonts w:ascii="Garamond" w:hAnsi="Garamond"/>
          <w:sz w:val="24"/>
          <w:szCs w:val="24"/>
          <w:lang w:val="en-US"/>
        </w:rPr>
        <w:t>antarindividu</w:t>
      </w:r>
      <w:proofErr w:type="spellEnd"/>
      <w:r w:rsidRPr="009B4FC9">
        <w:rPr>
          <w:rFonts w:ascii="Garamond" w:hAnsi="Garamond"/>
          <w:sz w:val="24"/>
          <w:szCs w:val="24"/>
          <w:lang w:val="en-US"/>
        </w:rPr>
        <w:t xml:space="preserve"> </w:t>
      </w:r>
      <w:proofErr w:type="spellStart"/>
      <w:r w:rsidRPr="009B4FC9">
        <w:rPr>
          <w:rFonts w:ascii="Garamond" w:hAnsi="Garamond"/>
          <w:sz w:val="24"/>
          <w:szCs w:val="24"/>
          <w:lang w:val="en-US"/>
        </w:rPr>
        <w:t>lintas</w:t>
      </w:r>
      <w:proofErr w:type="spellEnd"/>
      <w:r w:rsidRPr="009B4FC9">
        <w:rPr>
          <w:rFonts w:ascii="Garamond" w:hAnsi="Garamond"/>
          <w:sz w:val="24"/>
          <w:szCs w:val="24"/>
          <w:lang w:val="en-US"/>
        </w:rPr>
        <w:t xml:space="preserve"> </w:t>
      </w:r>
      <w:proofErr w:type="spellStart"/>
      <w:r w:rsidRPr="009B4FC9">
        <w:rPr>
          <w:rFonts w:ascii="Garamond" w:hAnsi="Garamond"/>
          <w:sz w:val="24"/>
          <w:szCs w:val="24"/>
          <w:lang w:val="en-US"/>
        </w:rPr>
        <w:t>latar</w:t>
      </w:r>
      <w:proofErr w:type="spellEnd"/>
      <w:r w:rsidRPr="009B4FC9">
        <w:rPr>
          <w:rFonts w:ascii="Garamond" w:hAnsi="Garamond"/>
          <w:sz w:val="24"/>
          <w:szCs w:val="24"/>
          <w:lang w:val="en-US"/>
        </w:rPr>
        <w:t xml:space="preserve"> </w:t>
      </w:r>
      <w:proofErr w:type="spellStart"/>
      <w:r w:rsidRPr="009B4FC9">
        <w:rPr>
          <w:rFonts w:ascii="Garamond" w:hAnsi="Garamond"/>
          <w:sz w:val="24"/>
          <w:szCs w:val="24"/>
          <w:lang w:val="en-US"/>
        </w:rPr>
        <w:t>belakang</w:t>
      </w:r>
      <w:proofErr w:type="spellEnd"/>
      <w:r w:rsidRPr="009B4FC9">
        <w:rPr>
          <w:rFonts w:ascii="Garamond" w:hAnsi="Garamond"/>
          <w:sz w:val="24"/>
          <w:szCs w:val="24"/>
          <w:lang w:val="en-US"/>
        </w:rPr>
        <w:t xml:space="preserve">. </w:t>
      </w:r>
      <w:proofErr w:type="spellStart"/>
      <w:r w:rsidRPr="009B4FC9">
        <w:rPr>
          <w:rFonts w:ascii="Garamond" w:hAnsi="Garamond"/>
          <w:sz w:val="24"/>
          <w:szCs w:val="24"/>
          <w:lang w:val="en-US"/>
        </w:rPr>
        <w:t>Pendekatan</w:t>
      </w:r>
      <w:proofErr w:type="spellEnd"/>
      <w:r w:rsidRPr="009B4FC9">
        <w:rPr>
          <w:rFonts w:ascii="Garamond" w:hAnsi="Garamond"/>
          <w:sz w:val="24"/>
          <w:szCs w:val="24"/>
          <w:lang w:val="en-US"/>
        </w:rPr>
        <w:t xml:space="preserve"> </w:t>
      </w:r>
      <w:proofErr w:type="spellStart"/>
      <w:r w:rsidRPr="009B4FC9">
        <w:rPr>
          <w:rFonts w:ascii="Garamond" w:hAnsi="Garamond"/>
          <w:sz w:val="24"/>
          <w:szCs w:val="24"/>
          <w:lang w:val="en-US"/>
        </w:rPr>
        <w:t>ini</w:t>
      </w:r>
      <w:proofErr w:type="spellEnd"/>
      <w:r w:rsidRPr="009B4FC9">
        <w:rPr>
          <w:rFonts w:ascii="Garamond" w:hAnsi="Garamond"/>
          <w:sz w:val="24"/>
          <w:szCs w:val="24"/>
          <w:lang w:val="en-US"/>
        </w:rPr>
        <w:t xml:space="preserve"> </w:t>
      </w:r>
      <w:proofErr w:type="spellStart"/>
      <w:r w:rsidRPr="009B4FC9">
        <w:rPr>
          <w:rFonts w:ascii="Garamond" w:hAnsi="Garamond"/>
          <w:sz w:val="24"/>
          <w:szCs w:val="24"/>
          <w:lang w:val="en-US"/>
        </w:rPr>
        <w:t>menegaskan</w:t>
      </w:r>
      <w:proofErr w:type="spellEnd"/>
      <w:r w:rsidRPr="009B4FC9">
        <w:rPr>
          <w:rFonts w:ascii="Garamond" w:hAnsi="Garamond"/>
          <w:sz w:val="24"/>
          <w:szCs w:val="24"/>
          <w:lang w:val="en-US"/>
        </w:rPr>
        <w:t xml:space="preserve"> </w:t>
      </w:r>
      <w:proofErr w:type="spellStart"/>
      <w:r w:rsidRPr="009B4FC9">
        <w:rPr>
          <w:rFonts w:ascii="Garamond" w:hAnsi="Garamond"/>
          <w:sz w:val="24"/>
          <w:szCs w:val="24"/>
          <w:lang w:val="en-US"/>
        </w:rPr>
        <w:t>pandangan</w:t>
      </w:r>
      <w:proofErr w:type="spellEnd"/>
      <w:r w:rsidRPr="009B4FC9">
        <w:rPr>
          <w:rFonts w:ascii="Garamond" w:hAnsi="Garamond"/>
          <w:sz w:val="24"/>
          <w:szCs w:val="24"/>
          <w:lang w:val="en-US"/>
        </w:rPr>
        <w:t xml:space="preserve"> Freire (</w:t>
      </w:r>
      <w:proofErr w:type="spellStart"/>
      <w:r w:rsidRPr="009B4FC9">
        <w:rPr>
          <w:rFonts w:ascii="Garamond" w:hAnsi="Garamond"/>
          <w:sz w:val="24"/>
          <w:szCs w:val="24"/>
          <w:lang w:val="en-US"/>
        </w:rPr>
        <w:t>dalam</w:t>
      </w:r>
      <w:proofErr w:type="spellEnd"/>
      <w:r w:rsidRPr="009B4FC9">
        <w:rPr>
          <w:rFonts w:ascii="Garamond" w:hAnsi="Garamond"/>
          <w:sz w:val="24"/>
          <w:szCs w:val="24"/>
          <w:lang w:val="en-US"/>
        </w:rPr>
        <w:t xml:space="preserve"> Chambers, 2014) </w:t>
      </w:r>
      <w:proofErr w:type="spellStart"/>
      <w:r w:rsidRPr="009B4FC9">
        <w:rPr>
          <w:rFonts w:ascii="Garamond" w:hAnsi="Garamond"/>
          <w:sz w:val="24"/>
          <w:szCs w:val="24"/>
          <w:lang w:val="en-US"/>
        </w:rPr>
        <w:t>mengenai</w:t>
      </w:r>
      <w:proofErr w:type="spellEnd"/>
      <w:r w:rsidRPr="009B4FC9">
        <w:rPr>
          <w:rFonts w:ascii="Garamond" w:hAnsi="Garamond"/>
          <w:sz w:val="24"/>
          <w:szCs w:val="24"/>
          <w:lang w:val="en-US"/>
        </w:rPr>
        <w:t xml:space="preserve"> </w:t>
      </w:r>
      <w:proofErr w:type="spellStart"/>
      <w:r w:rsidRPr="009B4FC9">
        <w:rPr>
          <w:rFonts w:ascii="Garamond" w:hAnsi="Garamond"/>
          <w:sz w:val="24"/>
          <w:szCs w:val="24"/>
          <w:lang w:val="en-US"/>
        </w:rPr>
        <w:t>pentingnya</w:t>
      </w:r>
      <w:proofErr w:type="spellEnd"/>
      <w:r w:rsidRPr="009B4FC9">
        <w:rPr>
          <w:rFonts w:ascii="Garamond" w:hAnsi="Garamond"/>
          <w:sz w:val="24"/>
          <w:szCs w:val="24"/>
          <w:lang w:val="en-US"/>
        </w:rPr>
        <w:t xml:space="preserve"> </w:t>
      </w:r>
      <w:proofErr w:type="spellStart"/>
      <w:r w:rsidRPr="009B4FC9">
        <w:rPr>
          <w:rFonts w:ascii="Garamond" w:hAnsi="Garamond"/>
          <w:sz w:val="24"/>
          <w:szCs w:val="24"/>
          <w:lang w:val="en-US"/>
        </w:rPr>
        <w:t>pembelajaran</w:t>
      </w:r>
      <w:proofErr w:type="spellEnd"/>
      <w:r w:rsidRPr="009B4FC9">
        <w:rPr>
          <w:rFonts w:ascii="Garamond" w:hAnsi="Garamond"/>
          <w:sz w:val="24"/>
          <w:szCs w:val="24"/>
          <w:lang w:val="en-US"/>
        </w:rPr>
        <w:t xml:space="preserve"> </w:t>
      </w:r>
      <w:proofErr w:type="spellStart"/>
      <w:r w:rsidRPr="009B4FC9">
        <w:rPr>
          <w:rFonts w:ascii="Garamond" w:hAnsi="Garamond"/>
          <w:sz w:val="24"/>
          <w:szCs w:val="24"/>
          <w:lang w:val="en-US"/>
        </w:rPr>
        <w:t>partisipatif</w:t>
      </w:r>
      <w:proofErr w:type="spellEnd"/>
      <w:r w:rsidRPr="009B4FC9">
        <w:rPr>
          <w:rFonts w:ascii="Garamond" w:hAnsi="Garamond"/>
          <w:sz w:val="24"/>
          <w:szCs w:val="24"/>
          <w:lang w:val="en-US"/>
        </w:rPr>
        <w:t xml:space="preserve"> yang </w:t>
      </w:r>
      <w:proofErr w:type="spellStart"/>
      <w:r w:rsidRPr="009B4FC9">
        <w:rPr>
          <w:rFonts w:ascii="Garamond" w:hAnsi="Garamond"/>
          <w:sz w:val="24"/>
          <w:szCs w:val="24"/>
          <w:lang w:val="en-US"/>
        </w:rPr>
        <w:t>memberdayakan</w:t>
      </w:r>
      <w:proofErr w:type="spellEnd"/>
      <w:r w:rsidRPr="009B4FC9">
        <w:rPr>
          <w:rFonts w:ascii="Garamond" w:hAnsi="Garamond"/>
          <w:sz w:val="24"/>
          <w:szCs w:val="24"/>
          <w:lang w:val="en-US"/>
        </w:rPr>
        <w:t xml:space="preserve"> </w:t>
      </w:r>
      <w:proofErr w:type="spellStart"/>
      <w:r w:rsidRPr="009B4FC9">
        <w:rPr>
          <w:rFonts w:ascii="Garamond" w:hAnsi="Garamond"/>
          <w:sz w:val="24"/>
          <w:szCs w:val="24"/>
          <w:lang w:val="en-US"/>
        </w:rPr>
        <w:t>masyarakat</w:t>
      </w:r>
      <w:proofErr w:type="spellEnd"/>
      <w:r w:rsidRPr="009B4FC9">
        <w:rPr>
          <w:rFonts w:ascii="Garamond" w:hAnsi="Garamond"/>
          <w:sz w:val="24"/>
          <w:szCs w:val="24"/>
          <w:lang w:val="en-US"/>
        </w:rPr>
        <w:t xml:space="preserve"> </w:t>
      </w:r>
      <w:proofErr w:type="spellStart"/>
      <w:r w:rsidRPr="009B4FC9">
        <w:rPr>
          <w:rFonts w:ascii="Garamond" w:hAnsi="Garamond"/>
          <w:sz w:val="24"/>
          <w:szCs w:val="24"/>
          <w:lang w:val="en-US"/>
        </w:rPr>
        <w:t>untuk</w:t>
      </w:r>
      <w:proofErr w:type="spellEnd"/>
      <w:r w:rsidRPr="009B4FC9">
        <w:rPr>
          <w:rFonts w:ascii="Garamond" w:hAnsi="Garamond"/>
          <w:sz w:val="24"/>
          <w:szCs w:val="24"/>
          <w:lang w:val="en-US"/>
        </w:rPr>
        <w:t xml:space="preserve"> </w:t>
      </w:r>
      <w:proofErr w:type="spellStart"/>
      <w:r w:rsidRPr="009B4FC9">
        <w:rPr>
          <w:rFonts w:ascii="Garamond" w:hAnsi="Garamond"/>
          <w:sz w:val="24"/>
          <w:szCs w:val="24"/>
          <w:lang w:val="en-US"/>
        </w:rPr>
        <w:t>merefleksikan</w:t>
      </w:r>
      <w:proofErr w:type="spellEnd"/>
      <w:r w:rsidRPr="009B4FC9">
        <w:rPr>
          <w:rFonts w:ascii="Garamond" w:hAnsi="Garamond"/>
          <w:sz w:val="24"/>
          <w:szCs w:val="24"/>
          <w:lang w:val="en-US"/>
        </w:rPr>
        <w:t xml:space="preserve"> </w:t>
      </w:r>
      <w:proofErr w:type="spellStart"/>
      <w:r w:rsidRPr="009B4FC9">
        <w:rPr>
          <w:rFonts w:ascii="Garamond" w:hAnsi="Garamond"/>
          <w:sz w:val="24"/>
          <w:szCs w:val="24"/>
          <w:lang w:val="en-US"/>
        </w:rPr>
        <w:t>realitas</w:t>
      </w:r>
      <w:proofErr w:type="spellEnd"/>
      <w:r w:rsidRPr="009B4FC9">
        <w:rPr>
          <w:rFonts w:ascii="Garamond" w:hAnsi="Garamond"/>
          <w:sz w:val="24"/>
          <w:szCs w:val="24"/>
          <w:lang w:val="en-US"/>
        </w:rPr>
        <w:t xml:space="preserve"> </w:t>
      </w:r>
      <w:proofErr w:type="spellStart"/>
      <w:r w:rsidRPr="009B4FC9">
        <w:rPr>
          <w:rFonts w:ascii="Garamond" w:hAnsi="Garamond"/>
          <w:sz w:val="24"/>
          <w:szCs w:val="24"/>
          <w:lang w:val="en-US"/>
        </w:rPr>
        <w:t>sosial</w:t>
      </w:r>
      <w:proofErr w:type="spellEnd"/>
      <w:r w:rsidRPr="009B4FC9">
        <w:rPr>
          <w:rFonts w:ascii="Garamond" w:hAnsi="Garamond"/>
          <w:sz w:val="24"/>
          <w:szCs w:val="24"/>
          <w:lang w:val="en-US"/>
        </w:rPr>
        <w:t xml:space="preserve"> </w:t>
      </w:r>
      <w:proofErr w:type="spellStart"/>
      <w:r w:rsidRPr="009B4FC9">
        <w:rPr>
          <w:rFonts w:ascii="Garamond" w:hAnsi="Garamond"/>
          <w:sz w:val="24"/>
          <w:szCs w:val="24"/>
          <w:lang w:val="en-US"/>
        </w:rPr>
        <w:t>sekaligus</w:t>
      </w:r>
      <w:proofErr w:type="spellEnd"/>
      <w:r w:rsidRPr="009B4FC9">
        <w:rPr>
          <w:rFonts w:ascii="Garamond" w:hAnsi="Garamond"/>
          <w:sz w:val="24"/>
          <w:szCs w:val="24"/>
          <w:lang w:val="en-US"/>
        </w:rPr>
        <w:t xml:space="preserve"> </w:t>
      </w:r>
      <w:proofErr w:type="spellStart"/>
      <w:r w:rsidRPr="009B4FC9">
        <w:rPr>
          <w:rFonts w:ascii="Garamond" w:hAnsi="Garamond"/>
          <w:sz w:val="24"/>
          <w:szCs w:val="24"/>
          <w:lang w:val="en-US"/>
        </w:rPr>
        <w:t>bertindak</w:t>
      </w:r>
      <w:proofErr w:type="spellEnd"/>
      <w:r w:rsidRPr="009B4FC9">
        <w:rPr>
          <w:rFonts w:ascii="Garamond" w:hAnsi="Garamond"/>
          <w:sz w:val="24"/>
          <w:szCs w:val="24"/>
          <w:lang w:val="en-US"/>
        </w:rPr>
        <w:t xml:space="preserve"> </w:t>
      </w:r>
      <w:proofErr w:type="spellStart"/>
      <w:r w:rsidRPr="009B4FC9">
        <w:rPr>
          <w:rFonts w:ascii="Garamond" w:hAnsi="Garamond"/>
          <w:sz w:val="24"/>
          <w:szCs w:val="24"/>
          <w:lang w:val="en-US"/>
        </w:rPr>
        <w:t>dalam</w:t>
      </w:r>
      <w:proofErr w:type="spellEnd"/>
      <w:r w:rsidRPr="009B4FC9">
        <w:rPr>
          <w:rFonts w:ascii="Garamond" w:hAnsi="Garamond"/>
          <w:sz w:val="24"/>
          <w:szCs w:val="24"/>
          <w:lang w:val="en-US"/>
        </w:rPr>
        <w:t xml:space="preserve"> </w:t>
      </w:r>
      <w:proofErr w:type="spellStart"/>
      <w:r w:rsidRPr="009B4FC9">
        <w:rPr>
          <w:rFonts w:ascii="Garamond" w:hAnsi="Garamond"/>
          <w:sz w:val="24"/>
          <w:szCs w:val="24"/>
          <w:lang w:val="en-US"/>
        </w:rPr>
        <w:t>mengubahnya</w:t>
      </w:r>
      <w:proofErr w:type="spellEnd"/>
      <w:r w:rsidRPr="009B4FC9">
        <w:rPr>
          <w:rFonts w:ascii="Garamond" w:hAnsi="Garamond"/>
          <w:sz w:val="24"/>
          <w:szCs w:val="24"/>
          <w:lang w:val="en-US"/>
        </w:rPr>
        <w:t xml:space="preserve">. </w:t>
      </w:r>
      <w:proofErr w:type="spellStart"/>
      <w:r w:rsidRPr="009B4FC9">
        <w:rPr>
          <w:rFonts w:ascii="Garamond" w:hAnsi="Garamond"/>
          <w:sz w:val="24"/>
          <w:szCs w:val="24"/>
          <w:lang w:val="en-US"/>
        </w:rPr>
        <w:t>Dalam</w:t>
      </w:r>
      <w:proofErr w:type="spellEnd"/>
      <w:r w:rsidRPr="009B4FC9">
        <w:rPr>
          <w:rFonts w:ascii="Garamond" w:hAnsi="Garamond"/>
          <w:sz w:val="24"/>
          <w:szCs w:val="24"/>
          <w:lang w:val="en-US"/>
        </w:rPr>
        <w:t xml:space="preserve"> </w:t>
      </w:r>
      <w:proofErr w:type="spellStart"/>
      <w:r w:rsidRPr="009B4FC9">
        <w:rPr>
          <w:rFonts w:ascii="Garamond" w:hAnsi="Garamond"/>
          <w:sz w:val="24"/>
          <w:szCs w:val="24"/>
          <w:lang w:val="en-US"/>
        </w:rPr>
        <w:t>konteks</w:t>
      </w:r>
      <w:proofErr w:type="spellEnd"/>
      <w:r w:rsidRPr="009B4FC9">
        <w:rPr>
          <w:rFonts w:ascii="Garamond" w:hAnsi="Garamond"/>
          <w:sz w:val="24"/>
          <w:szCs w:val="24"/>
          <w:lang w:val="en-US"/>
        </w:rPr>
        <w:t xml:space="preserve"> </w:t>
      </w:r>
      <w:proofErr w:type="spellStart"/>
      <w:r w:rsidRPr="009B4FC9">
        <w:rPr>
          <w:rFonts w:ascii="Garamond" w:hAnsi="Garamond"/>
          <w:sz w:val="24"/>
          <w:szCs w:val="24"/>
          <w:lang w:val="en-US"/>
        </w:rPr>
        <w:t>ini</w:t>
      </w:r>
      <w:proofErr w:type="spellEnd"/>
      <w:r w:rsidRPr="009B4FC9">
        <w:rPr>
          <w:rFonts w:ascii="Garamond" w:hAnsi="Garamond"/>
          <w:sz w:val="24"/>
          <w:szCs w:val="24"/>
          <w:lang w:val="en-US"/>
        </w:rPr>
        <w:t xml:space="preserve">, </w:t>
      </w:r>
      <w:proofErr w:type="spellStart"/>
      <w:r w:rsidRPr="009B4FC9">
        <w:rPr>
          <w:rFonts w:ascii="Garamond" w:hAnsi="Garamond"/>
          <w:sz w:val="24"/>
          <w:szCs w:val="24"/>
          <w:lang w:val="en-US"/>
        </w:rPr>
        <w:t>sarasehan</w:t>
      </w:r>
      <w:proofErr w:type="spellEnd"/>
      <w:r w:rsidRPr="009B4FC9">
        <w:rPr>
          <w:rFonts w:ascii="Garamond" w:hAnsi="Garamond"/>
          <w:sz w:val="24"/>
          <w:szCs w:val="24"/>
          <w:lang w:val="en-US"/>
        </w:rPr>
        <w:t xml:space="preserve"> </w:t>
      </w:r>
      <w:proofErr w:type="spellStart"/>
      <w:r w:rsidRPr="009B4FC9">
        <w:rPr>
          <w:rFonts w:ascii="Garamond" w:hAnsi="Garamond"/>
          <w:sz w:val="24"/>
          <w:szCs w:val="24"/>
          <w:lang w:val="en-US"/>
        </w:rPr>
        <w:t>berperan</w:t>
      </w:r>
      <w:proofErr w:type="spellEnd"/>
      <w:r w:rsidRPr="009B4FC9">
        <w:rPr>
          <w:rFonts w:ascii="Garamond" w:hAnsi="Garamond"/>
          <w:sz w:val="24"/>
          <w:szCs w:val="24"/>
          <w:lang w:val="en-US"/>
        </w:rPr>
        <w:t xml:space="preserve"> </w:t>
      </w:r>
      <w:proofErr w:type="spellStart"/>
      <w:r w:rsidRPr="009B4FC9">
        <w:rPr>
          <w:rFonts w:ascii="Garamond" w:hAnsi="Garamond"/>
          <w:sz w:val="24"/>
          <w:szCs w:val="24"/>
          <w:lang w:val="en-US"/>
        </w:rPr>
        <w:t>bukan</w:t>
      </w:r>
      <w:proofErr w:type="spellEnd"/>
      <w:r w:rsidRPr="009B4FC9">
        <w:rPr>
          <w:rFonts w:ascii="Garamond" w:hAnsi="Garamond"/>
          <w:sz w:val="24"/>
          <w:szCs w:val="24"/>
          <w:lang w:val="en-US"/>
        </w:rPr>
        <w:t xml:space="preserve"> </w:t>
      </w:r>
      <w:proofErr w:type="spellStart"/>
      <w:r w:rsidRPr="009B4FC9">
        <w:rPr>
          <w:rFonts w:ascii="Garamond" w:hAnsi="Garamond"/>
          <w:sz w:val="24"/>
          <w:szCs w:val="24"/>
          <w:lang w:val="en-US"/>
        </w:rPr>
        <w:t>sekadar</w:t>
      </w:r>
      <w:proofErr w:type="spellEnd"/>
      <w:r w:rsidRPr="009B4FC9">
        <w:rPr>
          <w:rFonts w:ascii="Garamond" w:hAnsi="Garamond"/>
          <w:sz w:val="24"/>
          <w:szCs w:val="24"/>
          <w:lang w:val="en-US"/>
        </w:rPr>
        <w:t xml:space="preserve"> </w:t>
      </w:r>
      <w:proofErr w:type="spellStart"/>
      <w:r w:rsidRPr="009B4FC9">
        <w:rPr>
          <w:rFonts w:ascii="Garamond" w:hAnsi="Garamond"/>
          <w:sz w:val="24"/>
          <w:szCs w:val="24"/>
          <w:lang w:val="en-US"/>
        </w:rPr>
        <w:t>sebagai</w:t>
      </w:r>
      <w:proofErr w:type="spellEnd"/>
      <w:r w:rsidRPr="009B4FC9">
        <w:rPr>
          <w:rFonts w:ascii="Garamond" w:hAnsi="Garamond"/>
          <w:sz w:val="24"/>
          <w:szCs w:val="24"/>
          <w:lang w:val="en-US"/>
        </w:rPr>
        <w:t xml:space="preserve"> forum </w:t>
      </w:r>
      <w:proofErr w:type="spellStart"/>
      <w:r w:rsidRPr="009B4FC9">
        <w:rPr>
          <w:rFonts w:ascii="Garamond" w:hAnsi="Garamond"/>
          <w:sz w:val="24"/>
          <w:szCs w:val="24"/>
          <w:lang w:val="en-US"/>
        </w:rPr>
        <w:t>diskusi</w:t>
      </w:r>
      <w:proofErr w:type="spellEnd"/>
      <w:r w:rsidRPr="009B4FC9">
        <w:rPr>
          <w:rFonts w:ascii="Garamond" w:hAnsi="Garamond"/>
          <w:sz w:val="24"/>
          <w:szCs w:val="24"/>
          <w:lang w:val="en-US"/>
        </w:rPr>
        <w:t xml:space="preserve">, </w:t>
      </w:r>
      <w:proofErr w:type="spellStart"/>
      <w:r w:rsidRPr="009B4FC9">
        <w:rPr>
          <w:rFonts w:ascii="Garamond" w:hAnsi="Garamond"/>
          <w:sz w:val="24"/>
          <w:szCs w:val="24"/>
          <w:lang w:val="en-US"/>
        </w:rPr>
        <w:t>melainkan</w:t>
      </w:r>
      <w:proofErr w:type="spellEnd"/>
      <w:r w:rsidRPr="009B4FC9">
        <w:rPr>
          <w:rFonts w:ascii="Garamond" w:hAnsi="Garamond"/>
          <w:sz w:val="24"/>
          <w:szCs w:val="24"/>
          <w:lang w:val="en-US"/>
        </w:rPr>
        <w:t xml:space="preserve"> </w:t>
      </w:r>
      <w:proofErr w:type="spellStart"/>
      <w:r w:rsidRPr="009B4FC9">
        <w:rPr>
          <w:rFonts w:ascii="Garamond" w:hAnsi="Garamond"/>
          <w:sz w:val="24"/>
          <w:szCs w:val="24"/>
          <w:lang w:val="en-US"/>
        </w:rPr>
        <w:t>sebagai</w:t>
      </w:r>
      <w:proofErr w:type="spellEnd"/>
      <w:r w:rsidRPr="009B4FC9">
        <w:rPr>
          <w:rFonts w:ascii="Garamond" w:hAnsi="Garamond"/>
          <w:sz w:val="24"/>
          <w:szCs w:val="24"/>
          <w:lang w:val="en-US"/>
        </w:rPr>
        <w:t xml:space="preserve"> transformative space yang </w:t>
      </w:r>
      <w:proofErr w:type="spellStart"/>
      <w:r w:rsidRPr="009B4FC9">
        <w:rPr>
          <w:rFonts w:ascii="Garamond" w:hAnsi="Garamond"/>
          <w:sz w:val="24"/>
          <w:szCs w:val="24"/>
          <w:lang w:val="en-US"/>
        </w:rPr>
        <w:t>memungkinkan</w:t>
      </w:r>
      <w:proofErr w:type="spellEnd"/>
      <w:r w:rsidRPr="009B4FC9">
        <w:rPr>
          <w:rFonts w:ascii="Garamond" w:hAnsi="Garamond"/>
          <w:sz w:val="24"/>
          <w:szCs w:val="24"/>
          <w:lang w:val="en-US"/>
        </w:rPr>
        <w:t xml:space="preserve"> </w:t>
      </w:r>
      <w:proofErr w:type="spellStart"/>
      <w:r w:rsidRPr="009B4FC9">
        <w:rPr>
          <w:rFonts w:ascii="Garamond" w:hAnsi="Garamond"/>
          <w:sz w:val="24"/>
          <w:szCs w:val="24"/>
          <w:lang w:val="en-US"/>
        </w:rPr>
        <w:t>peserta</w:t>
      </w:r>
      <w:proofErr w:type="spellEnd"/>
      <w:r w:rsidRPr="009B4FC9">
        <w:rPr>
          <w:rFonts w:ascii="Garamond" w:hAnsi="Garamond"/>
          <w:sz w:val="24"/>
          <w:szCs w:val="24"/>
          <w:lang w:val="en-US"/>
        </w:rPr>
        <w:t xml:space="preserve"> </w:t>
      </w:r>
      <w:proofErr w:type="spellStart"/>
      <w:r w:rsidRPr="009B4FC9">
        <w:rPr>
          <w:rFonts w:ascii="Garamond" w:hAnsi="Garamond"/>
          <w:sz w:val="24"/>
          <w:szCs w:val="24"/>
          <w:lang w:val="en-US"/>
        </w:rPr>
        <w:t>membangun</w:t>
      </w:r>
      <w:proofErr w:type="spellEnd"/>
      <w:r w:rsidRPr="009B4FC9">
        <w:rPr>
          <w:rFonts w:ascii="Garamond" w:hAnsi="Garamond"/>
          <w:sz w:val="24"/>
          <w:szCs w:val="24"/>
          <w:lang w:val="en-US"/>
        </w:rPr>
        <w:t xml:space="preserve"> </w:t>
      </w:r>
      <w:proofErr w:type="spellStart"/>
      <w:r w:rsidRPr="009B4FC9">
        <w:rPr>
          <w:rFonts w:ascii="Garamond" w:hAnsi="Garamond"/>
          <w:sz w:val="24"/>
          <w:szCs w:val="24"/>
          <w:lang w:val="en-US"/>
        </w:rPr>
        <w:t>empati</w:t>
      </w:r>
      <w:proofErr w:type="spellEnd"/>
      <w:r w:rsidRPr="009B4FC9">
        <w:rPr>
          <w:rFonts w:ascii="Garamond" w:hAnsi="Garamond"/>
          <w:sz w:val="24"/>
          <w:szCs w:val="24"/>
          <w:lang w:val="en-US"/>
        </w:rPr>
        <w:t xml:space="preserve">, </w:t>
      </w:r>
      <w:proofErr w:type="spellStart"/>
      <w:r w:rsidRPr="009B4FC9">
        <w:rPr>
          <w:rFonts w:ascii="Garamond" w:hAnsi="Garamond"/>
          <w:sz w:val="24"/>
          <w:szCs w:val="24"/>
          <w:lang w:val="en-US"/>
        </w:rPr>
        <w:t>mengurangi</w:t>
      </w:r>
      <w:proofErr w:type="spellEnd"/>
      <w:r w:rsidRPr="009B4FC9">
        <w:rPr>
          <w:rFonts w:ascii="Garamond" w:hAnsi="Garamond"/>
          <w:sz w:val="24"/>
          <w:szCs w:val="24"/>
          <w:lang w:val="en-US"/>
        </w:rPr>
        <w:t xml:space="preserve"> </w:t>
      </w:r>
      <w:proofErr w:type="spellStart"/>
      <w:r w:rsidRPr="009B4FC9">
        <w:rPr>
          <w:rFonts w:ascii="Garamond" w:hAnsi="Garamond"/>
          <w:sz w:val="24"/>
          <w:szCs w:val="24"/>
          <w:lang w:val="en-US"/>
        </w:rPr>
        <w:t>prasangka</w:t>
      </w:r>
      <w:proofErr w:type="spellEnd"/>
      <w:r w:rsidRPr="009B4FC9">
        <w:rPr>
          <w:rFonts w:ascii="Garamond" w:hAnsi="Garamond"/>
          <w:sz w:val="24"/>
          <w:szCs w:val="24"/>
          <w:lang w:val="en-US"/>
        </w:rPr>
        <w:t xml:space="preserve">, dan </w:t>
      </w:r>
      <w:proofErr w:type="spellStart"/>
      <w:r w:rsidRPr="009B4FC9">
        <w:rPr>
          <w:rFonts w:ascii="Garamond" w:hAnsi="Garamond"/>
          <w:sz w:val="24"/>
          <w:szCs w:val="24"/>
          <w:lang w:val="en-US"/>
        </w:rPr>
        <w:t>memperluas</w:t>
      </w:r>
      <w:proofErr w:type="spellEnd"/>
      <w:r w:rsidRPr="009B4FC9">
        <w:rPr>
          <w:rFonts w:ascii="Garamond" w:hAnsi="Garamond"/>
          <w:sz w:val="24"/>
          <w:szCs w:val="24"/>
          <w:lang w:val="en-US"/>
        </w:rPr>
        <w:t xml:space="preserve"> horizon </w:t>
      </w:r>
      <w:proofErr w:type="spellStart"/>
      <w:r w:rsidRPr="009B4FC9">
        <w:rPr>
          <w:rFonts w:ascii="Garamond" w:hAnsi="Garamond"/>
          <w:sz w:val="24"/>
          <w:szCs w:val="24"/>
          <w:lang w:val="en-US"/>
        </w:rPr>
        <w:t>pemahaman</w:t>
      </w:r>
      <w:proofErr w:type="spellEnd"/>
      <w:r w:rsidRPr="009B4FC9">
        <w:rPr>
          <w:rFonts w:ascii="Garamond" w:hAnsi="Garamond"/>
          <w:sz w:val="24"/>
          <w:szCs w:val="24"/>
          <w:lang w:val="en-US"/>
        </w:rPr>
        <w:t xml:space="preserve"> </w:t>
      </w:r>
      <w:proofErr w:type="spellStart"/>
      <w:r w:rsidRPr="009B4FC9">
        <w:rPr>
          <w:rFonts w:ascii="Garamond" w:hAnsi="Garamond"/>
          <w:sz w:val="24"/>
          <w:szCs w:val="24"/>
          <w:lang w:val="en-US"/>
        </w:rPr>
        <w:t>lintas</w:t>
      </w:r>
      <w:proofErr w:type="spellEnd"/>
      <w:r w:rsidRPr="009B4FC9">
        <w:rPr>
          <w:rFonts w:ascii="Garamond" w:hAnsi="Garamond"/>
          <w:sz w:val="24"/>
          <w:szCs w:val="24"/>
          <w:lang w:val="en-US"/>
        </w:rPr>
        <w:t xml:space="preserve"> </w:t>
      </w:r>
      <w:proofErr w:type="spellStart"/>
      <w:r w:rsidRPr="009B4FC9">
        <w:rPr>
          <w:rFonts w:ascii="Garamond" w:hAnsi="Garamond"/>
          <w:sz w:val="24"/>
          <w:szCs w:val="24"/>
          <w:lang w:val="en-US"/>
        </w:rPr>
        <w:t>identitas</w:t>
      </w:r>
      <w:proofErr w:type="spellEnd"/>
      <w:r w:rsidRPr="009B4FC9">
        <w:rPr>
          <w:rFonts w:ascii="Garamond" w:hAnsi="Garamond"/>
          <w:sz w:val="24"/>
          <w:szCs w:val="24"/>
          <w:lang w:val="en-US"/>
        </w:rPr>
        <w:t xml:space="preserve">. Hasil </w:t>
      </w:r>
      <w:proofErr w:type="spellStart"/>
      <w:r w:rsidRPr="009B4FC9">
        <w:rPr>
          <w:rFonts w:ascii="Garamond" w:hAnsi="Garamond"/>
          <w:sz w:val="24"/>
          <w:szCs w:val="24"/>
          <w:lang w:val="en-US"/>
        </w:rPr>
        <w:t>penelitian</w:t>
      </w:r>
      <w:proofErr w:type="spellEnd"/>
      <w:r w:rsidRPr="009B4FC9">
        <w:rPr>
          <w:rFonts w:ascii="Garamond" w:hAnsi="Garamond"/>
          <w:sz w:val="24"/>
          <w:szCs w:val="24"/>
          <w:lang w:val="en-US"/>
        </w:rPr>
        <w:t xml:space="preserve"> </w:t>
      </w:r>
      <w:proofErr w:type="spellStart"/>
      <w:r w:rsidRPr="009B4FC9">
        <w:rPr>
          <w:rFonts w:ascii="Garamond" w:hAnsi="Garamond"/>
          <w:sz w:val="24"/>
          <w:szCs w:val="24"/>
          <w:lang w:val="en-US"/>
        </w:rPr>
        <w:t>Mahpur</w:t>
      </w:r>
      <w:proofErr w:type="spellEnd"/>
      <w:r w:rsidRPr="009B4FC9">
        <w:rPr>
          <w:rFonts w:ascii="Garamond" w:hAnsi="Garamond"/>
          <w:sz w:val="24"/>
          <w:szCs w:val="24"/>
          <w:lang w:val="en-US"/>
        </w:rPr>
        <w:t xml:space="preserve"> et al. (2023) juga </w:t>
      </w:r>
      <w:proofErr w:type="spellStart"/>
      <w:r w:rsidRPr="009B4FC9">
        <w:rPr>
          <w:rFonts w:ascii="Garamond" w:hAnsi="Garamond"/>
          <w:sz w:val="24"/>
          <w:szCs w:val="24"/>
          <w:lang w:val="en-US"/>
        </w:rPr>
        <w:t>memperkuat</w:t>
      </w:r>
      <w:proofErr w:type="spellEnd"/>
      <w:r w:rsidRPr="009B4FC9">
        <w:rPr>
          <w:rFonts w:ascii="Garamond" w:hAnsi="Garamond"/>
          <w:sz w:val="24"/>
          <w:szCs w:val="24"/>
          <w:lang w:val="en-US"/>
        </w:rPr>
        <w:t xml:space="preserve"> </w:t>
      </w:r>
      <w:proofErr w:type="spellStart"/>
      <w:r w:rsidRPr="009B4FC9">
        <w:rPr>
          <w:rFonts w:ascii="Garamond" w:hAnsi="Garamond"/>
          <w:sz w:val="24"/>
          <w:szCs w:val="24"/>
          <w:lang w:val="en-US"/>
        </w:rPr>
        <w:t>temuan</w:t>
      </w:r>
      <w:proofErr w:type="spellEnd"/>
      <w:r w:rsidRPr="009B4FC9">
        <w:rPr>
          <w:rFonts w:ascii="Garamond" w:hAnsi="Garamond"/>
          <w:sz w:val="24"/>
          <w:szCs w:val="24"/>
          <w:lang w:val="en-US"/>
        </w:rPr>
        <w:t xml:space="preserve"> </w:t>
      </w:r>
      <w:proofErr w:type="spellStart"/>
      <w:r w:rsidRPr="009B4FC9">
        <w:rPr>
          <w:rFonts w:ascii="Garamond" w:hAnsi="Garamond"/>
          <w:sz w:val="24"/>
          <w:szCs w:val="24"/>
          <w:lang w:val="en-US"/>
        </w:rPr>
        <w:t>ini</w:t>
      </w:r>
      <w:proofErr w:type="spellEnd"/>
      <w:r w:rsidRPr="009B4FC9">
        <w:rPr>
          <w:rFonts w:ascii="Garamond" w:hAnsi="Garamond"/>
          <w:sz w:val="24"/>
          <w:szCs w:val="24"/>
          <w:lang w:val="en-US"/>
        </w:rPr>
        <w:t xml:space="preserve"> </w:t>
      </w:r>
      <w:proofErr w:type="spellStart"/>
      <w:r w:rsidRPr="009B4FC9">
        <w:rPr>
          <w:rFonts w:ascii="Garamond" w:hAnsi="Garamond"/>
          <w:sz w:val="24"/>
          <w:szCs w:val="24"/>
          <w:lang w:val="en-US"/>
        </w:rPr>
        <w:t>dengan</w:t>
      </w:r>
      <w:proofErr w:type="spellEnd"/>
      <w:r w:rsidRPr="009B4FC9">
        <w:rPr>
          <w:rFonts w:ascii="Garamond" w:hAnsi="Garamond"/>
          <w:sz w:val="24"/>
          <w:szCs w:val="24"/>
          <w:lang w:val="en-US"/>
        </w:rPr>
        <w:t xml:space="preserve"> </w:t>
      </w:r>
      <w:proofErr w:type="spellStart"/>
      <w:r w:rsidRPr="009B4FC9">
        <w:rPr>
          <w:rFonts w:ascii="Garamond" w:hAnsi="Garamond"/>
          <w:sz w:val="24"/>
          <w:szCs w:val="24"/>
          <w:lang w:val="en-US"/>
        </w:rPr>
        <w:t>menunjukkan</w:t>
      </w:r>
      <w:proofErr w:type="spellEnd"/>
      <w:r w:rsidRPr="009B4FC9">
        <w:rPr>
          <w:rFonts w:ascii="Garamond" w:hAnsi="Garamond"/>
          <w:sz w:val="24"/>
          <w:szCs w:val="24"/>
          <w:lang w:val="en-US"/>
        </w:rPr>
        <w:t xml:space="preserve"> </w:t>
      </w:r>
      <w:proofErr w:type="spellStart"/>
      <w:r w:rsidRPr="009B4FC9">
        <w:rPr>
          <w:rFonts w:ascii="Garamond" w:hAnsi="Garamond"/>
          <w:sz w:val="24"/>
          <w:szCs w:val="24"/>
          <w:lang w:val="en-US"/>
        </w:rPr>
        <w:t>bahwa</w:t>
      </w:r>
      <w:proofErr w:type="spellEnd"/>
      <w:r w:rsidRPr="009B4FC9">
        <w:rPr>
          <w:rFonts w:ascii="Garamond" w:hAnsi="Garamond"/>
          <w:sz w:val="24"/>
          <w:szCs w:val="24"/>
          <w:lang w:val="en-US"/>
        </w:rPr>
        <w:t xml:space="preserve"> </w:t>
      </w:r>
      <w:proofErr w:type="spellStart"/>
      <w:r w:rsidRPr="009B4FC9">
        <w:rPr>
          <w:rFonts w:ascii="Garamond" w:hAnsi="Garamond"/>
          <w:sz w:val="24"/>
          <w:szCs w:val="24"/>
          <w:lang w:val="en-US"/>
        </w:rPr>
        <w:t>kegiatan</w:t>
      </w:r>
      <w:proofErr w:type="spellEnd"/>
      <w:r w:rsidRPr="009B4FC9">
        <w:rPr>
          <w:rFonts w:ascii="Garamond" w:hAnsi="Garamond"/>
          <w:sz w:val="24"/>
          <w:szCs w:val="24"/>
          <w:lang w:val="en-US"/>
        </w:rPr>
        <w:t xml:space="preserve"> </w:t>
      </w:r>
      <w:proofErr w:type="spellStart"/>
      <w:r w:rsidRPr="009B4FC9">
        <w:rPr>
          <w:rFonts w:ascii="Garamond" w:hAnsi="Garamond"/>
          <w:sz w:val="24"/>
          <w:szCs w:val="24"/>
          <w:lang w:val="en-US"/>
        </w:rPr>
        <w:t>berbasis</w:t>
      </w:r>
      <w:proofErr w:type="spellEnd"/>
      <w:r w:rsidRPr="009B4FC9">
        <w:rPr>
          <w:rFonts w:ascii="Garamond" w:hAnsi="Garamond"/>
          <w:sz w:val="24"/>
          <w:szCs w:val="24"/>
          <w:lang w:val="en-US"/>
        </w:rPr>
        <w:t xml:space="preserve"> interactive learning </w:t>
      </w:r>
      <w:proofErr w:type="spellStart"/>
      <w:r w:rsidRPr="009B4FC9">
        <w:rPr>
          <w:rFonts w:ascii="Garamond" w:hAnsi="Garamond"/>
          <w:sz w:val="24"/>
          <w:szCs w:val="24"/>
          <w:lang w:val="en-US"/>
        </w:rPr>
        <w:t>efektif</w:t>
      </w:r>
      <w:proofErr w:type="spellEnd"/>
      <w:r w:rsidRPr="009B4FC9">
        <w:rPr>
          <w:rFonts w:ascii="Garamond" w:hAnsi="Garamond"/>
          <w:sz w:val="24"/>
          <w:szCs w:val="24"/>
          <w:lang w:val="en-US"/>
        </w:rPr>
        <w:t xml:space="preserve"> </w:t>
      </w:r>
      <w:proofErr w:type="spellStart"/>
      <w:r w:rsidRPr="009B4FC9">
        <w:rPr>
          <w:rFonts w:ascii="Garamond" w:hAnsi="Garamond"/>
          <w:sz w:val="24"/>
          <w:szCs w:val="24"/>
          <w:lang w:val="en-US"/>
        </w:rPr>
        <w:t>meningkatkan</w:t>
      </w:r>
      <w:proofErr w:type="spellEnd"/>
      <w:r w:rsidRPr="009B4FC9">
        <w:rPr>
          <w:rFonts w:ascii="Garamond" w:hAnsi="Garamond"/>
          <w:sz w:val="24"/>
          <w:szCs w:val="24"/>
          <w:lang w:val="en-US"/>
        </w:rPr>
        <w:t xml:space="preserve"> </w:t>
      </w:r>
      <w:proofErr w:type="spellStart"/>
      <w:r w:rsidRPr="009B4FC9">
        <w:rPr>
          <w:rFonts w:ascii="Garamond" w:hAnsi="Garamond"/>
          <w:sz w:val="24"/>
          <w:szCs w:val="24"/>
          <w:lang w:val="en-US"/>
        </w:rPr>
        <w:t>sensitivitas</w:t>
      </w:r>
      <w:proofErr w:type="spellEnd"/>
      <w:r w:rsidRPr="009B4FC9">
        <w:rPr>
          <w:rFonts w:ascii="Garamond" w:hAnsi="Garamond"/>
          <w:sz w:val="24"/>
          <w:szCs w:val="24"/>
          <w:lang w:val="en-US"/>
        </w:rPr>
        <w:t xml:space="preserve"> </w:t>
      </w:r>
      <w:proofErr w:type="spellStart"/>
      <w:r w:rsidRPr="009B4FC9">
        <w:rPr>
          <w:rFonts w:ascii="Garamond" w:hAnsi="Garamond"/>
          <w:sz w:val="24"/>
          <w:szCs w:val="24"/>
          <w:lang w:val="en-US"/>
        </w:rPr>
        <w:t>sosial</w:t>
      </w:r>
      <w:proofErr w:type="spellEnd"/>
      <w:r w:rsidRPr="009B4FC9">
        <w:rPr>
          <w:rFonts w:ascii="Garamond" w:hAnsi="Garamond"/>
          <w:sz w:val="24"/>
          <w:szCs w:val="24"/>
          <w:lang w:val="en-US"/>
        </w:rPr>
        <w:t xml:space="preserve"> dan </w:t>
      </w:r>
      <w:proofErr w:type="spellStart"/>
      <w:r w:rsidRPr="009B4FC9">
        <w:rPr>
          <w:rFonts w:ascii="Garamond" w:hAnsi="Garamond"/>
          <w:sz w:val="24"/>
          <w:szCs w:val="24"/>
          <w:lang w:val="en-US"/>
        </w:rPr>
        <w:t>kecenderungan</w:t>
      </w:r>
      <w:proofErr w:type="spellEnd"/>
      <w:r w:rsidRPr="009B4FC9">
        <w:rPr>
          <w:rFonts w:ascii="Garamond" w:hAnsi="Garamond"/>
          <w:sz w:val="24"/>
          <w:szCs w:val="24"/>
          <w:lang w:val="en-US"/>
        </w:rPr>
        <w:t xml:space="preserve"> </w:t>
      </w:r>
      <w:proofErr w:type="spellStart"/>
      <w:r w:rsidRPr="009B4FC9">
        <w:rPr>
          <w:rFonts w:ascii="Garamond" w:hAnsi="Garamond"/>
          <w:sz w:val="24"/>
          <w:szCs w:val="24"/>
          <w:lang w:val="en-US"/>
        </w:rPr>
        <w:t>prososial</w:t>
      </w:r>
      <w:proofErr w:type="spellEnd"/>
      <w:r w:rsidRPr="009B4FC9">
        <w:rPr>
          <w:rFonts w:ascii="Garamond" w:hAnsi="Garamond"/>
          <w:sz w:val="24"/>
          <w:szCs w:val="24"/>
          <w:lang w:val="en-US"/>
        </w:rPr>
        <w:t xml:space="preserve"> </w:t>
      </w:r>
      <w:proofErr w:type="spellStart"/>
      <w:r w:rsidRPr="009B4FC9">
        <w:rPr>
          <w:rFonts w:ascii="Garamond" w:hAnsi="Garamond"/>
          <w:sz w:val="24"/>
          <w:szCs w:val="24"/>
          <w:lang w:val="en-US"/>
        </w:rPr>
        <w:t>dalam</w:t>
      </w:r>
      <w:proofErr w:type="spellEnd"/>
      <w:r w:rsidRPr="009B4FC9">
        <w:rPr>
          <w:rFonts w:ascii="Garamond" w:hAnsi="Garamond"/>
          <w:sz w:val="24"/>
          <w:szCs w:val="24"/>
          <w:lang w:val="en-US"/>
        </w:rPr>
        <w:t xml:space="preserve"> </w:t>
      </w:r>
      <w:proofErr w:type="spellStart"/>
      <w:r w:rsidRPr="009B4FC9">
        <w:rPr>
          <w:rFonts w:ascii="Garamond" w:hAnsi="Garamond"/>
          <w:sz w:val="24"/>
          <w:szCs w:val="24"/>
          <w:lang w:val="en-US"/>
        </w:rPr>
        <w:t>komunitas</w:t>
      </w:r>
      <w:proofErr w:type="spellEnd"/>
      <w:r w:rsidRPr="009B4FC9">
        <w:rPr>
          <w:rFonts w:ascii="Garamond" w:hAnsi="Garamond"/>
          <w:sz w:val="24"/>
          <w:szCs w:val="24"/>
          <w:lang w:val="en-US"/>
        </w:rPr>
        <w:t xml:space="preserve"> </w:t>
      </w:r>
      <w:proofErr w:type="spellStart"/>
      <w:r w:rsidRPr="009B4FC9">
        <w:rPr>
          <w:rFonts w:ascii="Garamond" w:hAnsi="Garamond"/>
          <w:sz w:val="24"/>
          <w:szCs w:val="24"/>
          <w:lang w:val="en-US"/>
        </w:rPr>
        <w:t>multikultural</w:t>
      </w:r>
      <w:proofErr w:type="spellEnd"/>
      <w:r w:rsidRPr="009B4FC9">
        <w:rPr>
          <w:rFonts w:ascii="Garamond" w:hAnsi="Garamond"/>
          <w:sz w:val="24"/>
          <w:szCs w:val="24"/>
          <w:lang w:val="en-US"/>
        </w:rPr>
        <w:t>.</w:t>
      </w:r>
    </w:p>
    <w:p w14:paraId="06EE90F4" w14:textId="268263C9" w:rsidR="000B5A82" w:rsidRPr="006519B0" w:rsidRDefault="009B4FC9" w:rsidP="006519B0">
      <w:pPr>
        <w:pStyle w:val="NoSpacing"/>
        <w:ind w:firstLine="720"/>
        <w:jc w:val="both"/>
        <w:rPr>
          <w:rFonts w:ascii="Garamond" w:hAnsi="Garamond"/>
          <w:sz w:val="24"/>
          <w:szCs w:val="24"/>
          <w:lang w:val="en-US"/>
        </w:rPr>
      </w:pPr>
      <w:proofErr w:type="spellStart"/>
      <w:r w:rsidRPr="009B4FC9">
        <w:rPr>
          <w:rFonts w:ascii="Garamond" w:hAnsi="Garamond"/>
          <w:sz w:val="24"/>
          <w:szCs w:val="24"/>
          <w:lang w:val="en-US"/>
        </w:rPr>
        <w:t>Lebih</w:t>
      </w:r>
      <w:proofErr w:type="spellEnd"/>
      <w:r w:rsidRPr="009B4FC9">
        <w:rPr>
          <w:rFonts w:ascii="Garamond" w:hAnsi="Garamond"/>
          <w:sz w:val="24"/>
          <w:szCs w:val="24"/>
          <w:lang w:val="en-US"/>
        </w:rPr>
        <w:t xml:space="preserve"> </w:t>
      </w:r>
      <w:proofErr w:type="spellStart"/>
      <w:r w:rsidRPr="009B4FC9">
        <w:rPr>
          <w:rFonts w:ascii="Garamond" w:hAnsi="Garamond"/>
          <w:sz w:val="24"/>
          <w:szCs w:val="24"/>
          <w:lang w:val="en-US"/>
        </w:rPr>
        <w:t>lanjut</w:t>
      </w:r>
      <w:proofErr w:type="spellEnd"/>
      <w:r w:rsidRPr="009B4FC9">
        <w:rPr>
          <w:rFonts w:ascii="Garamond" w:hAnsi="Garamond"/>
          <w:sz w:val="24"/>
          <w:szCs w:val="24"/>
          <w:lang w:val="en-US"/>
        </w:rPr>
        <w:t xml:space="preserve">, </w:t>
      </w:r>
      <w:proofErr w:type="spellStart"/>
      <w:r w:rsidRPr="009B4FC9">
        <w:rPr>
          <w:rFonts w:ascii="Garamond" w:hAnsi="Garamond"/>
          <w:sz w:val="24"/>
          <w:szCs w:val="24"/>
          <w:lang w:val="en-US"/>
        </w:rPr>
        <w:t>peningkatan</w:t>
      </w:r>
      <w:proofErr w:type="spellEnd"/>
      <w:r w:rsidRPr="009B4FC9">
        <w:rPr>
          <w:rFonts w:ascii="Garamond" w:hAnsi="Garamond"/>
          <w:sz w:val="24"/>
          <w:szCs w:val="24"/>
          <w:lang w:val="en-US"/>
        </w:rPr>
        <w:t xml:space="preserve"> </w:t>
      </w:r>
      <w:proofErr w:type="spellStart"/>
      <w:r w:rsidRPr="009B4FC9">
        <w:rPr>
          <w:rFonts w:ascii="Garamond" w:hAnsi="Garamond"/>
          <w:sz w:val="24"/>
          <w:szCs w:val="24"/>
          <w:lang w:val="en-US"/>
        </w:rPr>
        <w:t>hasil</w:t>
      </w:r>
      <w:proofErr w:type="spellEnd"/>
      <w:r w:rsidRPr="009B4FC9">
        <w:rPr>
          <w:rFonts w:ascii="Garamond" w:hAnsi="Garamond"/>
          <w:sz w:val="24"/>
          <w:szCs w:val="24"/>
          <w:lang w:val="en-US"/>
        </w:rPr>
        <w:t xml:space="preserve"> posttest yang </w:t>
      </w:r>
      <w:proofErr w:type="spellStart"/>
      <w:r w:rsidRPr="009B4FC9">
        <w:rPr>
          <w:rFonts w:ascii="Garamond" w:hAnsi="Garamond"/>
          <w:sz w:val="24"/>
          <w:szCs w:val="24"/>
          <w:lang w:val="en-US"/>
        </w:rPr>
        <w:t>menandakan</w:t>
      </w:r>
      <w:proofErr w:type="spellEnd"/>
      <w:r w:rsidRPr="009B4FC9">
        <w:rPr>
          <w:rFonts w:ascii="Garamond" w:hAnsi="Garamond"/>
          <w:sz w:val="24"/>
          <w:szCs w:val="24"/>
          <w:lang w:val="en-US"/>
        </w:rPr>
        <w:t xml:space="preserve"> </w:t>
      </w:r>
      <w:proofErr w:type="spellStart"/>
      <w:r w:rsidRPr="009B4FC9">
        <w:rPr>
          <w:rFonts w:ascii="Garamond" w:hAnsi="Garamond"/>
          <w:sz w:val="24"/>
          <w:szCs w:val="24"/>
          <w:lang w:val="en-US"/>
        </w:rPr>
        <w:t>pergeseran</w:t>
      </w:r>
      <w:proofErr w:type="spellEnd"/>
      <w:r w:rsidRPr="009B4FC9">
        <w:rPr>
          <w:rFonts w:ascii="Garamond" w:hAnsi="Garamond"/>
          <w:sz w:val="24"/>
          <w:szCs w:val="24"/>
          <w:lang w:val="en-US"/>
        </w:rPr>
        <w:t xml:space="preserve"> </w:t>
      </w:r>
      <w:proofErr w:type="spellStart"/>
      <w:r w:rsidRPr="009B4FC9">
        <w:rPr>
          <w:rFonts w:ascii="Garamond" w:hAnsi="Garamond"/>
          <w:sz w:val="24"/>
          <w:szCs w:val="24"/>
          <w:lang w:val="en-US"/>
        </w:rPr>
        <w:t>persepsi</w:t>
      </w:r>
      <w:proofErr w:type="spellEnd"/>
      <w:r w:rsidRPr="009B4FC9">
        <w:rPr>
          <w:rFonts w:ascii="Garamond" w:hAnsi="Garamond"/>
          <w:sz w:val="24"/>
          <w:szCs w:val="24"/>
          <w:lang w:val="en-US"/>
        </w:rPr>
        <w:t xml:space="preserve"> </w:t>
      </w:r>
      <w:proofErr w:type="spellStart"/>
      <w:r w:rsidRPr="009B4FC9">
        <w:rPr>
          <w:rFonts w:ascii="Garamond" w:hAnsi="Garamond"/>
          <w:sz w:val="24"/>
          <w:szCs w:val="24"/>
          <w:lang w:val="en-US"/>
        </w:rPr>
        <w:t>peserta</w:t>
      </w:r>
      <w:proofErr w:type="spellEnd"/>
      <w:r w:rsidRPr="009B4FC9">
        <w:rPr>
          <w:rFonts w:ascii="Garamond" w:hAnsi="Garamond"/>
          <w:sz w:val="24"/>
          <w:szCs w:val="24"/>
          <w:lang w:val="en-US"/>
        </w:rPr>
        <w:t xml:space="preserve"> </w:t>
      </w:r>
      <w:proofErr w:type="spellStart"/>
      <w:r w:rsidRPr="009B4FC9">
        <w:rPr>
          <w:rFonts w:ascii="Garamond" w:hAnsi="Garamond"/>
          <w:sz w:val="24"/>
          <w:szCs w:val="24"/>
          <w:lang w:val="en-US"/>
        </w:rPr>
        <w:t>menuju</w:t>
      </w:r>
      <w:proofErr w:type="spellEnd"/>
      <w:r w:rsidRPr="009B4FC9">
        <w:rPr>
          <w:rFonts w:ascii="Garamond" w:hAnsi="Garamond"/>
          <w:sz w:val="24"/>
          <w:szCs w:val="24"/>
          <w:lang w:val="en-US"/>
        </w:rPr>
        <w:t xml:space="preserve"> </w:t>
      </w:r>
      <w:proofErr w:type="spellStart"/>
      <w:r w:rsidRPr="009B4FC9">
        <w:rPr>
          <w:rFonts w:ascii="Garamond" w:hAnsi="Garamond"/>
          <w:sz w:val="24"/>
          <w:szCs w:val="24"/>
          <w:lang w:val="en-US"/>
        </w:rPr>
        <w:t>sikap</w:t>
      </w:r>
      <w:proofErr w:type="spellEnd"/>
      <w:r w:rsidRPr="009B4FC9">
        <w:rPr>
          <w:rFonts w:ascii="Garamond" w:hAnsi="Garamond"/>
          <w:sz w:val="24"/>
          <w:szCs w:val="24"/>
          <w:lang w:val="en-US"/>
        </w:rPr>
        <w:t xml:space="preserve"> </w:t>
      </w:r>
      <w:proofErr w:type="spellStart"/>
      <w:r w:rsidRPr="009B4FC9">
        <w:rPr>
          <w:rFonts w:ascii="Garamond" w:hAnsi="Garamond"/>
          <w:sz w:val="24"/>
          <w:szCs w:val="24"/>
          <w:lang w:val="en-US"/>
        </w:rPr>
        <w:t>lebih</w:t>
      </w:r>
      <w:proofErr w:type="spellEnd"/>
      <w:r w:rsidRPr="009B4FC9">
        <w:rPr>
          <w:rFonts w:ascii="Garamond" w:hAnsi="Garamond"/>
          <w:sz w:val="24"/>
          <w:szCs w:val="24"/>
          <w:lang w:val="en-US"/>
        </w:rPr>
        <w:t xml:space="preserve"> </w:t>
      </w:r>
      <w:proofErr w:type="spellStart"/>
      <w:r w:rsidRPr="009B4FC9">
        <w:rPr>
          <w:rFonts w:ascii="Garamond" w:hAnsi="Garamond"/>
          <w:sz w:val="24"/>
          <w:szCs w:val="24"/>
          <w:lang w:val="en-US"/>
        </w:rPr>
        <w:t>inklusif</w:t>
      </w:r>
      <w:proofErr w:type="spellEnd"/>
      <w:r w:rsidRPr="009B4FC9">
        <w:rPr>
          <w:rFonts w:ascii="Garamond" w:hAnsi="Garamond"/>
          <w:sz w:val="24"/>
          <w:szCs w:val="24"/>
          <w:lang w:val="en-US"/>
        </w:rPr>
        <w:t xml:space="preserve"> juga </w:t>
      </w:r>
      <w:proofErr w:type="spellStart"/>
      <w:r w:rsidRPr="009B4FC9">
        <w:rPr>
          <w:rFonts w:ascii="Garamond" w:hAnsi="Garamond"/>
          <w:sz w:val="24"/>
          <w:szCs w:val="24"/>
          <w:lang w:val="en-US"/>
        </w:rPr>
        <w:t>sejalan</w:t>
      </w:r>
      <w:proofErr w:type="spellEnd"/>
      <w:r w:rsidRPr="009B4FC9">
        <w:rPr>
          <w:rFonts w:ascii="Garamond" w:hAnsi="Garamond"/>
          <w:sz w:val="24"/>
          <w:szCs w:val="24"/>
          <w:lang w:val="en-US"/>
        </w:rPr>
        <w:t xml:space="preserve"> </w:t>
      </w:r>
      <w:proofErr w:type="spellStart"/>
      <w:r w:rsidRPr="009B4FC9">
        <w:rPr>
          <w:rFonts w:ascii="Garamond" w:hAnsi="Garamond"/>
          <w:sz w:val="24"/>
          <w:szCs w:val="24"/>
          <w:lang w:val="en-US"/>
        </w:rPr>
        <w:t>dengan</w:t>
      </w:r>
      <w:proofErr w:type="spellEnd"/>
      <w:r w:rsidRPr="009B4FC9">
        <w:rPr>
          <w:rFonts w:ascii="Garamond" w:hAnsi="Garamond"/>
          <w:sz w:val="24"/>
          <w:szCs w:val="24"/>
          <w:lang w:val="en-US"/>
        </w:rPr>
        <w:t xml:space="preserve"> </w:t>
      </w:r>
      <w:proofErr w:type="spellStart"/>
      <w:r w:rsidRPr="009B4FC9">
        <w:rPr>
          <w:rFonts w:ascii="Garamond" w:hAnsi="Garamond"/>
          <w:sz w:val="24"/>
          <w:szCs w:val="24"/>
          <w:lang w:val="en-US"/>
        </w:rPr>
        <w:t>temuan</w:t>
      </w:r>
      <w:proofErr w:type="spellEnd"/>
      <w:r w:rsidRPr="009B4FC9">
        <w:rPr>
          <w:rFonts w:ascii="Garamond" w:hAnsi="Garamond"/>
          <w:sz w:val="24"/>
          <w:szCs w:val="24"/>
          <w:lang w:val="en-US"/>
        </w:rPr>
        <w:t xml:space="preserve"> </w:t>
      </w:r>
      <w:proofErr w:type="spellStart"/>
      <w:r w:rsidRPr="009B4FC9">
        <w:rPr>
          <w:rFonts w:ascii="Garamond" w:hAnsi="Garamond"/>
          <w:sz w:val="24"/>
          <w:szCs w:val="24"/>
          <w:lang w:val="en-US"/>
        </w:rPr>
        <w:t>Zakiyah</w:t>
      </w:r>
      <w:proofErr w:type="spellEnd"/>
      <w:r w:rsidRPr="009B4FC9">
        <w:rPr>
          <w:rFonts w:ascii="Garamond" w:hAnsi="Garamond"/>
          <w:sz w:val="24"/>
          <w:szCs w:val="24"/>
          <w:lang w:val="en-US"/>
        </w:rPr>
        <w:t xml:space="preserve"> et al. (2023) dan </w:t>
      </w:r>
      <w:proofErr w:type="spellStart"/>
      <w:r w:rsidRPr="009B4FC9">
        <w:rPr>
          <w:rFonts w:ascii="Garamond" w:hAnsi="Garamond"/>
          <w:sz w:val="24"/>
          <w:szCs w:val="24"/>
          <w:lang w:val="en-US"/>
        </w:rPr>
        <w:t>Rahmadani</w:t>
      </w:r>
      <w:proofErr w:type="spellEnd"/>
      <w:r w:rsidRPr="009B4FC9">
        <w:rPr>
          <w:rFonts w:ascii="Garamond" w:hAnsi="Garamond"/>
          <w:sz w:val="24"/>
          <w:szCs w:val="24"/>
          <w:lang w:val="en-US"/>
        </w:rPr>
        <w:t xml:space="preserve"> et al. (2025) yang </w:t>
      </w:r>
      <w:proofErr w:type="spellStart"/>
      <w:r w:rsidRPr="009B4FC9">
        <w:rPr>
          <w:rFonts w:ascii="Garamond" w:hAnsi="Garamond"/>
          <w:sz w:val="24"/>
          <w:szCs w:val="24"/>
          <w:lang w:val="en-US"/>
        </w:rPr>
        <w:t>menegaskan</w:t>
      </w:r>
      <w:proofErr w:type="spellEnd"/>
      <w:r w:rsidRPr="009B4FC9">
        <w:rPr>
          <w:rFonts w:ascii="Garamond" w:hAnsi="Garamond"/>
          <w:sz w:val="24"/>
          <w:szCs w:val="24"/>
          <w:lang w:val="en-US"/>
        </w:rPr>
        <w:t xml:space="preserve"> </w:t>
      </w:r>
      <w:proofErr w:type="spellStart"/>
      <w:r w:rsidRPr="009B4FC9">
        <w:rPr>
          <w:rFonts w:ascii="Garamond" w:hAnsi="Garamond"/>
          <w:sz w:val="24"/>
          <w:szCs w:val="24"/>
          <w:lang w:val="en-US"/>
        </w:rPr>
        <w:t>bahwa</w:t>
      </w:r>
      <w:proofErr w:type="spellEnd"/>
      <w:r w:rsidRPr="009B4FC9">
        <w:rPr>
          <w:rFonts w:ascii="Garamond" w:hAnsi="Garamond"/>
          <w:sz w:val="24"/>
          <w:szCs w:val="24"/>
          <w:lang w:val="en-US"/>
        </w:rPr>
        <w:t xml:space="preserve"> community-based dialogue </w:t>
      </w:r>
      <w:proofErr w:type="spellStart"/>
      <w:r w:rsidRPr="009B4FC9">
        <w:rPr>
          <w:rFonts w:ascii="Garamond" w:hAnsi="Garamond"/>
          <w:sz w:val="24"/>
          <w:szCs w:val="24"/>
          <w:lang w:val="en-US"/>
        </w:rPr>
        <w:t>dapat</w:t>
      </w:r>
      <w:proofErr w:type="spellEnd"/>
      <w:r w:rsidRPr="009B4FC9">
        <w:rPr>
          <w:rFonts w:ascii="Garamond" w:hAnsi="Garamond"/>
          <w:sz w:val="24"/>
          <w:szCs w:val="24"/>
          <w:lang w:val="en-US"/>
        </w:rPr>
        <w:t xml:space="preserve"> </w:t>
      </w:r>
      <w:proofErr w:type="spellStart"/>
      <w:r w:rsidRPr="009B4FC9">
        <w:rPr>
          <w:rFonts w:ascii="Garamond" w:hAnsi="Garamond"/>
          <w:sz w:val="24"/>
          <w:szCs w:val="24"/>
          <w:lang w:val="en-US"/>
        </w:rPr>
        <w:t>menjadi</w:t>
      </w:r>
      <w:proofErr w:type="spellEnd"/>
      <w:r w:rsidRPr="009B4FC9">
        <w:rPr>
          <w:rFonts w:ascii="Garamond" w:hAnsi="Garamond"/>
          <w:sz w:val="24"/>
          <w:szCs w:val="24"/>
          <w:lang w:val="en-US"/>
        </w:rPr>
        <w:t xml:space="preserve"> media </w:t>
      </w:r>
      <w:proofErr w:type="spellStart"/>
      <w:r w:rsidRPr="009B4FC9">
        <w:rPr>
          <w:rFonts w:ascii="Garamond" w:hAnsi="Garamond"/>
          <w:sz w:val="24"/>
          <w:szCs w:val="24"/>
          <w:lang w:val="en-US"/>
        </w:rPr>
        <w:t>efektif</w:t>
      </w:r>
      <w:proofErr w:type="spellEnd"/>
      <w:r w:rsidRPr="009B4FC9">
        <w:rPr>
          <w:rFonts w:ascii="Garamond" w:hAnsi="Garamond"/>
          <w:sz w:val="24"/>
          <w:szCs w:val="24"/>
          <w:lang w:val="en-US"/>
        </w:rPr>
        <w:t xml:space="preserve"> </w:t>
      </w:r>
      <w:proofErr w:type="spellStart"/>
      <w:r w:rsidRPr="009B4FC9">
        <w:rPr>
          <w:rFonts w:ascii="Garamond" w:hAnsi="Garamond"/>
          <w:sz w:val="24"/>
          <w:szCs w:val="24"/>
          <w:lang w:val="en-US"/>
        </w:rPr>
        <w:t>dalam</w:t>
      </w:r>
      <w:proofErr w:type="spellEnd"/>
      <w:r w:rsidRPr="009B4FC9">
        <w:rPr>
          <w:rFonts w:ascii="Garamond" w:hAnsi="Garamond"/>
          <w:sz w:val="24"/>
          <w:szCs w:val="24"/>
          <w:lang w:val="en-US"/>
        </w:rPr>
        <w:t xml:space="preserve"> </w:t>
      </w:r>
      <w:proofErr w:type="spellStart"/>
      <w:r w:rsidRPr="009B4FC9">
        <w:rPr>
          <w:rFonts w:ascii="Garamond" w:hAnsi="Garamond"/>
          <w:sz w:val="24"/>
          <w:szCs w:val="24"/>
          <w:lang w:val="en-US"/>
        </w:rPr>
        <w:t>memperkuat</w:t>
      </w:r>
      <w:proofErr w:type="spellEnd"/>
      <w:r w:rsidRPr="009B4FC9">
        <w:rPr>
          <w:rFonts w:ascii="Garamond" w:hAnsi="Garamond"/>
          <w:sz w:val="24"/>
          <w:szCs w:val="24"/>
          <w:lang w:val="en-US"/>
        </w:rPr>
        <w:t xml:space="preserve"> </w:t>
      </w:r>
      <w:proofErr w:type="spellStart"/>
      <w:r w:rsidRPr="009B4FC9">
        <w:rPr>
          <w:rFonts w:ascii="Garamond" w:hAnsi="Garamond"/>
          <w:sz w:val="24"/>
          <w:szCs w:val="24"/>
          <w:lang w:val="en-US"/>
        </w:rPr>
        <w:t>moderasi</w:t>
      </w:r>
      <w:proofErr w:type="spellEnd"/>
      <w:r w:rsidRPr="009B4FC9">
        <w:rPr>
          <w:rFonts w:ascii="Garamond" w:hAnsi="Garamond"/>
          <w:sz w:val="24"/>
          <w:szCs w:val="24"/>
          <w:lang w:val="en-US"/>
        </w:rPr>
        <w:t xml:space="preserve"> </w:t>
      </w:r>
      <w:proofErr w:type="spellStart"/>
      <w:r w:rsidRPr="009B4FC9">
        <w:rPr>
          <w:rFonts w:ascii="Garamond" w:hAnsi="Garamond"/>
          <w:sz w:val="24"/>
          <w:szCs w:val="24"/>
          <w:lang w:val="en-US"/>
        </w:rPr>
        <w:t>beragama</w:t>
      </w:r>
      <w:proofErr w:type="spellEnd"/>
      <w:r w:rsidRPr="009B4FC9">
        <w:rPr>
          <w:rFonts w:ascii="Garamond" w:hAnsi="Garamond"/>
          <w:sz w:val="24"/>
          <w:szCs w:val="24"/>
          <w:lang w:val="en-US"/>
        </w:rPr>
        <w:t xml:space="preserve"> dan </w:t>
      </w:r>
      <w:proofErr w:type="spellStart"/>
      <w:r w:rsidRPr="009B4FC9">
        <w:rPr>
          <w:rFonts w:ascii="Garamond" w:hAnsi="Garamond"/>
          <w:sz w:val="24"/>
          <w:szCs w:val="24"/>
          <w:lang w:val="en-US"/>
        </w:rPr>
        <w:t>mengurangi</w:t>
      </w:r>
      <w:proofErr w:type="spellEnd"/>
      <w:r w:rsidRPr="009B4FC9">
        <w:rPr>
          <w:rFonts w:ascii="Garamond" w:hAnsi="Garamond"/>
          <w:sz w:val="24"/>
          <w:szCs w:val="24"/>
          <w:lang w:val="en-US"/>
        </w:rPr>
        <w:t xml:space="preserve"> </w:t>
      </w:r>
      <w:proofErr w:type="spellStart"/>
      <w:r w:rsidRPr="009B4FC9">
        <w:rPr>
          <w:rFonts w:ascii="Garamond" w:hAnsi="Garamond"/>
          <w:sz w:val="24"/>
          <w:szCs w:val="24"/>
          <w:lang w:val="en-US"/>
        </w:rPr>
        <w:t>potensi</w:t>
      </w:r>
      <w:proofErr w:type="spellEnd"/>
      <w:r w:rsidRPr="009B4FC9">
        <w:rPr>
          <w:rFonts w:ascii="Garamond" w:hAnsi="Garamond"/>
          <w:sz w:val="24"/>
          <w:szCs w:val="24"/>
          <w:lang w:val="en-US"/>
        </w:rPr>
        <w:t xml:space="preserve"> </w:t>
      </w:r>
      <w:proofErr w:type="spellStart"/>
      <w:r w:rsidRPr="009B4FC9">
        <w:rPr>
          <w:rFonts w:ascii="Garamond" w:hAnsi="Garamond"/>
          <w:sz w:val="24"/>
          <w:szCs w:val="24"/>
          <w:lang w:val="en-US"/>
        </w:rPr>
        <w:t>radikalisme</w:t>
      </w:r>
      <w:proofErr w:type="spellEnd"/>
      <w:r w:rsidRPr="009B4FC9">
        <w:rPr>
          <w:rFonts w:ascii="Garamond" w:hAnsi="Garamond"/>
          <w:sz w:val="24"/>
          <w:szCs w:val="24"/>
          <w:lang w:val="en-US"/>
        </w:rPr>
        <w:t xml:space="preserve">. </w:t>
      </w:r>
      <w:proofErr w:type="spellStart"/>
      <w:r w:rsidRPr="009B4FC9">
        <w:rPr>
          <w:rFonts w:ascii="Garamond" w:hAnsi="Garamond"/>
          <w:sz w:val="24"/>
          <w:szCs w:val="24"/>
          <w:lang w:val="en-US"/>
        </w:rPr>
        <w:t>Efektivitas</w:t>
      </w:r>
      <w:proofErr w:type="spellEnd"/>
      <w:r w:rsidRPr="009B4FC9">
        <w:rPr>
          <w:rFonts w:ascii="Garamond" w:hAnsi="Garamond"/>
          <w:sz w:val="24"/>
          <w:szCs w:val="24"/>
          <w:lang w:val="en-US"/>
        </w:rPr>
        <w:t xml:space="preserve"> </w:t>
      </w:r>
      <w:proofErr w:type="spellStart"/>
      <w:r w:rsidRPr="009B4FC9">
        <w:rPr>
          <w:rFonts w:ascii="Garamond" w:hAnsi="Garamond"/>
          <w:sz w:val="24"/>
          <w:szCs w:val="24"/>
          <w:lang w:val="en-US"/>
        </w:rPr>
        <w:t>sarasehan</w:t>
      </w:r>
      <w:proofErr w:type="spellEnd"/>
      <w:r w:rsidRPr="009B4FC9">
        <w:rPr>
          <w:rFonts w:ascii="Garamond" w:hAnsi="Garamond"/>
          <w:sz w:val="24"/>
          <w:szCs w:val="24"/>
          <w:lang w:val="en-US"/>
        </w:rPr>
        <w:t xml:space="preserve"> juga </w:t>
      </w:r>
      <w:proofErr w:type="spellStart"/>
      <w:r w:rsidRPr="009B4FC9">
        <w:rPr>
          <w:rFonts w:ascii="Garamond" w:hAnsi="Garamond"/>
          <w:sz w:val="24"/>
          <w:szCs w:val="24"/>
          <w:lang w:val="en-US"/>
        </w:rPr>
        <w:t>didukung</w:t>
      </w:r>
      <w:proofErr w:type="spellEnd"/>
      <w:r w:rsidRPr="009B4FC9">
        <w:rPr>
          <w:rFonts w:ascii="Garamond" w:hAnsi="Garamond"/>
          <w:sz w:val="24"/>
          <w:szCs w:val="24"/>
          <w:lang w:val="en-US"/>
        </w:rPr>
        <w:t xml:space="preserve"> oleh </w:t>
      </w:r>
      <w:proofErr w:type="spellStart"/>
      <w:r w:rsidRPr="009B4FC9">
        <w:rPr>
          <w:rFonts w:ascii="Garamond" w:hAnsi="Garamond"/>
          <w:sz w:val="24"/>
          <w:szCs w:val="24"/>
          <w:lang w:val="en-US"/>
        </w:rPr>
        <w:t>pandangan</w:t>
      </w:r>
      <w:proofErr w:type="spellEnd"/>
      <w:r w:rsidRPr="009B4FC9">
        <w:rPr>
          <w:rFonts w:ascii="Garamond" w:hAnsi="Garamond"/>
          <w:sz w:val="24"/>
          <w:szCs w:val="24"/>
          <w:lang w:val="en-US"/>
        </w:rPr>
        <w:t xml:space="preserve"> </w:t>
      </w:r>
      <w:proofErr w:type="spellStart"/>
      <w:r w:rsidRPr="009B4FC9">
        <w:rPr>
          <w:rFonts w:ascii="Garamond" w:hAnsi="Garamond"/>
          <w:sz w:val="24"/>
          <w:szCs w:val="24"/>
          <w:lang w:val="en-US"/>
        </w:rPr>
        <w:t>Sumpena</w:t>
      </w:r>
      <w:proofErr w:type="spellEnd"/>
      <w:r w:rsidRPr="009B4FC9">
        <w:rPr>
          <w:rFonts w:ascii="Garamond" w:hAnsi="Garamond"/>
          <w:sz w:val="24"/>
          <w:szCs w:val="24"/>
          <w:lang w:val="en-US"/>
        </w:rPr>
        <w:t xml:space="preserve"> dan </w:t>
      </w:r>
      <w:proofErr w:type="spellStart"/>
      <w:r w:rsidRPr="009B4FC9">
        <w:rPr>
          <w:rFonts w:ascii="Garamond" w:hAnsi="Garamond"/>
          <w:sz w:val="24"/>
          <w:szCs w:val="24"/>
          <w:lang w:val="en-US"/>
        </w:rPr>
        <w:t>Jamaludin</w:t>
      </w:r>
      <w:proofErr w:type="spellEnd"/>
      <w:r w:rsidRPr="009B4FC9">
        <w:rPr>
          <w:rFonts w:ascii="Garamond" w:hAnsi="Garamond"/>
          <w:sz w:val="24"/>
          <w:szCs w:val="24"/>
          <w:lang w:val="en-US"/>
        </w:rPr>
        <w:t xml:space="preserve"> (2020), </w:t>
      </w:r>
      <w:proofErr w:type="spellStart"/>
      <w:r w:rsidRPr="009B4FC9">
        <w:rPr>
          <w:rFonts w:ascii="Garamond" w:hAnsi="Garamond"/>
          <w:sz w:val="24"/>
          <w:szCs w:val="24"/>
          <w:lang w:val="en-US"/>
        </w:rPr>
        <w:t>bahwa</w:t>
      </w:r>
      <w:proofErr w:type="spellEnd"/>
      <w:r w:rsidRPr="009B4FC9">
        <w:rPr>
          <w:rFonts w:ascii="Garamond" w:hAnsi="Garamond"/>
          <w:sz w:val="24"/>
          <w:szCs w:val="24"/>
          <w:lang w:val="en-US"/>
        </w:rPr>
        <w:t xml:space="preserve"> </w:t>
      </w:r>
      <w:proofErr w:type="spellStart"/>
      <w:r w:rsidRPr="009B4FC9">
        <w:rPr>
          <w:rFonts w:ascii="Garamond" w:hAnsi="Garamond"/>
          <w:sz w:val="24"/>
          <w:szCs w:val="24"/>
          <w:lang w:val="en-US"/>
        </w:rPr>
        <w:t>praktik</w:t>
      </w:r>
      <w:proofErr w:type="spellEnd"/>
      <w:r w:rsidRPr="009B4FC9">
        <w:rPr>
          <w:rFonts w:ascii="Garamond" w:hAnsi="Garamond"/>
          <w:sz w:val="24"/>
          <w:szCs w:val="24"/>
          <w:lang w:val="en-US"/>
        </w:rPr>
        <w:t xml:space="preserve"> pluralistic dialogue </w:t>
      </w:r>
      <w:proofErr w:type="spellStart"/>
      <w:r w:rsidRPr="009B4FC9">
        <w:rPr>
          <w:rFonts w:ascii="Garamond" w:hAnsi="Garamond"/>
          <w:sz w:val="24"/>
          <w:szCs w:val="24"/>
          <w:lang w:val="en-US"/>
        </w:rPr>
        <w:t>dapat</w:t>
      </w:r>
      <w:proofErr w:type="spellEnd"/>
      <w:r w:rsidRPr="009B4FC9">
        <w:rPr>
          <w:rFonts w:ascii="Garamond" w:hAnsi="Garamond"/>
          <w:sz w:val="24"/>
          <w:szCs w:val="24"/>
          <w:lang w:val="en-US"/>
        </w:rPr>
        <w:t xml:space="preserve"> </w:t>
      </w:r>
      <w:proofErr w:type="spellStart"/>
      <w:r w:rsidRPr="009B4FC9">
        <w:rPr>
          <w:rFonts w:ascii="Garamond" w:hAnsi="Garamond"/>
          <w:sz w:val="24"/>
          <w:szCs w:val="24"/>
          <w:lang w:val="en-US"/>
        </w:rPr>
        <w:t>membangun</w:t>
      </w:r>
      <w:proofErr w:type="spellEnd"/>
      <w:r w:rsidRPr="009B4FC9">
        <w:rPr>
          <w:rFonts w:ascii="Garamond" w:hAnsi="Garamond"/>
          <w:sz w:val="24"/>
          <w:szCs w:val="24"/>
          <w:lang w:val="en-US"/>
        </w:rPr>
        <w:t xml:space="preserve"> </w:t>
      </w:r>
      <w:proofErr w:type="spellStart"/>
      <w:r w:rsidRPr="009B4FC9">
        <w:rPr>
          <w:rFonts w:ascii="Garamond" w:hAnsi="Garamond"/>
          <w:sz w:val="24"/>
          <w:szCs w:val="24"/>
          <w:lang w:val="en-US"/>
        </w:rPr>
        <w:t>jejaring</w:t>
      </w:r>
      <w:proofErr w:type="spellEnd"/>
      <w:r w:rsidRPr="009B4FC9">
        <w:rPr>
          <w:rFonts w:ascii="Garamond" w:hAnsi="Garamond"/>
          <w:sz w:val="24"/>
          <w:szCs w:val="24"/>
          <w:lang w:val="en-US"/>
        </w:rPr>
        <w:t xml:space="preserve"> </w:t>
      </w:r>
      <w:proofErr w:type="spellStart"/>
      <w:r w:rsidRPr="009B4FC9">
        <w:rPr>
          <w:rFonts w:ascii="Garamond" w:hAnsi="Garamond"/>
          <w:sz w:val="24"/>
          <w:szCs w:val="24"/>
          <w:lang w:val="en-US"/>
        </w:rPr>
        <w:t>sosial</w:t>
      </w:r>
      <w:proofErr w:type="spellEnd"/>
      <w:r w:rsidRPr="009B4FC9">
        <w:rPr>
          <w:rFonts w:ascii="Garamond" w:hAnsi="Garamond"/>
          <w:sz w:val="24"/>
          <w:szCs w:val="24"/>
          <w:lang w:val="en-US"/>
        </w:rPr>
        <w:t xml:space="preserve"> </w:t>
      </w:r>
      <w:proofErr w:type="spellStart"/>
      <w:r w:rsidRPr="009B4FC9">
        <w:rPr>
          <w:rFonts w:ascii="Garamond" w:hAnsi="Garamond"/>
          <w:sz w:val="24"/>
          <w:szCs w:val="24"/>
          <w:lang w:val="en-US"/>
        </w:rPr>
        <w:t>lintas</w:t>
      </w:r>
      <w:proofErr w:type="spellEnd"/>
      <w:r w:rsidRPr="009B4FC9">
        <w:rPr>
          <w:rFonts w:ascii="Garamond" w:hAnsi="Garamond"/>
          <w:sz w:val="24"/>
          <w:szCs w:val="24"/>
          <w:lang w:val="en-US"/>
        </w:rPr>
        <w:t xml:space="preserve"> agama yang </w:t>
      </w:r>
      <w:proofErr w:type="spellStart"/>
      <w:r w:rsidRPr="009B4FC9">
        <w:rPr>
          <w:rFonts w:ascii="Garamond" w:hAnsi="Garamond"/>
          <w:sz w:val="24"/>
          <w:szCs w:val="24"/>
          <w:lang w:val="en-US"/>
        </w:rPr>
        <w:t>berfungsi</w:t>
      </w:r>
      <w:proofErr w:type="spellEnd"/>
      <w:r w:rsidRPr="009B4FC9">
        <w:rPr>
          <w:rFonts w:ascii="Garamond" w:hAnsi="Garamond"/>
          <w:sz w:val="24"/>
          <w:szCs w:val="24"/>
          <w:lang w:val="en-US"/>
        </w:rPr>
        <w:t xml:space="preserve"> </w:t>
      </w:r>
      <w:proofErr w:type="spellStart"/>
      <w:r w:rsidRPr="009B4FC9">
        <w:rPr>
          <w:rFonts w:ascii="Garamond" w:hAnsi="Garamond"/>
          <w:sz w:val="24"/>
          <w:szCs w:val="24"/>
          <w:lang w:val="en-US"/>
        </w:rPr>
        <w:t>sebagai</w:t>
      </w:r>
      <w:proofErr w:type="spellEnd"/>
      <w:r w:rsidRPr="009B4FC9">
        <w:rPr>
          <w:rFonts w:ascii="Garamond" w:hAnsi="Garamond"/>
          <w:sz w:val="24"/>
          <w:szCs w:val="24"/>
          <w:lang w:val="en-US"/>
        </w:rPr>
        <w:t xml:space="preserve"> social buffer </w:t>
      </w:r>
      <w:proofErr w:type="spellStart"/>
      <w:r w:rsidRPr="009B4FC9">
        <w:rPr>
          <w:rFonts w:ascii="Garamond" w:hAnsi="Garamond"/>
          <w:sz w:val="24"/>
          <w:szCs w:val="24"/>
          <w:lang w:val="en-US"/>
        </w:rPr>
        <w:t>terhadap</w:t>
      </w:r>
      <w:proofErr w:type="spellEnd"/>
      <w:r w:rsidRPr="009B4FC9">
        <w:rPr>
          <w:rFonts w:ascii="Garamond" w:hAnsi="Garamond"/>
          <w:sz w:val="24"/>
          <w:szCs w:val="24"/>
          <w:lang w:val="en-US"/>
        </w:rPr>
        <w:t xml:space="preserve"> </w:t>
      </w:r>
      <w:proofErr w:type="spellStart"/>
      <w:r w:rsidRPr="009B4FC9">
        <w:rPr>
          <w:rFonts w:ascii="Garamond" w:hAnsi="Garamond"/>
          <w:sz w:val="24"/>
          <w:szCs w:val="24"/>
          <w:lang w:val="en-US"/>
        </w:rPr>
        <w:t>polarisasi</w:t>
      </w:r>
      <w:proofErr w:type="spellEnd"/>
      <w:r w:rsidRPr="009B4FC9">
        <w:rPr>
          <w:rFonts w:ascii="Garamond" w:hAnsi="Garamond"/>
          <w:sz w:val="24"/>
          <w:szCs w:val="24"/>
          <w:lang w:val="en-US"/>
        </w:rPr>
        <w:t xml:space="preserve"> </w:t>
      </w:r>
      <w:proofErr w:type="spellStart"/>
      <w:r w:rsidRPr="009B4FC9">
        <w:rPr>
          <w:rFonts w:ascii="Garamond" w:hAnsi="Garamond"/>
          <w:sz w:val="24"/>
          <w:szCs w:val="24"/>
          <w:lang w:val="en-US"/>
        </w:rPr>
        <w:t>identitas</w:t>
      </w:r>
      <w:proofErr w:type="spellEnd"/>
      <w:r w:rsidRPr="009B4FC9">
        <w:rPr>
          <w:rFonts w:ascii="Garamond" w:hAnsi="Garamond"/>
          <w:sz w:val="24"/>
          <w:szCs w:val="24"/>
          <w:lang w:val="en-US"/>
        </w:rPr>
        <w:t xml:space="preserve"> di </w:t>
      </w:r>
      <w:proofErr w:type="spellStart"/>
      <w:r w:rsidRPr="009B4FC9">
        <w:rPr>
          <w:rFonts w:ascii="Garamond" w:hAnsi="Garamond"/>
          <w:sz w:val="24"/>
          <w:szCs w:val="24"/>
          <w:lang w:val="en-US"/>
        </w:rPr>
        <w:t>masyarakat</w:t>
      </w:r>
      <w:proofErr w:type="spellEnd"/>
      <w:r w:rsidRPr="009B4FC9">
        <w:rPr>
          <w:rFonts w:ascii="Garamond" w:hAnsi="Garamond"/>
          <w:sz w:val="24"/>
          <w:szCs w:val="24"/>
          <w:lang w:val="en-US"/>
        </w:rPr>
        <w:t xml:space="preserve">. </w:t>
      </w:r>
      <w:proofErr w:type="spellStart"/>
      <w:r w:rsidRPr="009B4FC9">
        <w:rPr>
          <w:rFonts w:ascii="Garamond" w:hAnsi="Garamond"/>
          <w:sz w:val="24"/>
          <w:szCs w:val="24"/>
          <w:lang w:val="en-US"/>
        </w:rPr>
        <w:t>Dalam</w:t>
      </w:r>
      <w:proofErr w:type="spellEnd"/>
      <w:r w:rsidRPr="009B4FC9">
        <w:rPr>
          <w:rFonts w:ascii="Garamond" w:hAnsi="Garamond"/>
          <w:sz w:val="24"/>
          <w:szCs w:val="24"/>
          <w:lang w:val="en-US"/>
        </w:rPr>
        <w:t xml:space="preserve"> </w:t>
      </w:r>
      <w:proofErr w:type="spellStart"/>
      <w:r w:rsidRPr="009B4FC9">
        <w:rPr>
          <w:rFonts w:ascii="Garamond" w:hAnsi="Garamond"/>
          <w:sz w:val="24"/>
          <w:szCs w:val="24"/>
          <w:lang w:val="en-US"/>
        </w:rPr>
        <w:t>kerangka</w:t>
      </w:r>
      <w:proofErr w:type="spellEnd"/>
      <w:r w:rsidRPr="009B4FC9">
        <w:rPr>
          <w:rFonts w:ascii="Garamond" w:hAnsi="Garamond"/>
          <w:sz w:val="24"/>
          <w:szCs w:val="24"/>
          <w:lang w:val="en-US"/>
        </w:rPr>
        <w:t xml:space="preserve"> </w:t>
      </w:r>
      <w:proofErr w:type="spellStart"/>
      <w:r w:rsidRPr="009B4FC9">
        <w:rPr>
          <w:rFonts w:ascii="Garamond" w:hAnsi="Garamond"/>
          <w:sz w:val="24"/>
          <w:szCs w:val="24"/>
          <w:lang w:val="en-US"/>
        </w:rPr>
        <w:t>pengabdian</w:t>
      </w:r>
      <w:proofErr w:type="spellEnd"/>
      <w:r w:rsidRPr="009B4FC9">
        <w:rPr>
          <w:rFonts w:ascii="Garamond" w:hAnsi="Garamond"/>
          <w:sz w:val="24"/>
          <w:szCs w:val="24"/>
          <w:lang w:val="en-US"/>
        </w:rPr>
        <w:t xml:space="preserve"> </w:t>
      </w:r>
      <w:proofErr w:type="spellStart"/>
      <w:r w:rsidRPr="009B4FC9">
        <w:rPr>
          <w:rFonts w:ascii="Garamond" w:hAnsi="Garamond"/>
          <w:sz w:val="24"/>
          <w:szCs w:val="24"/>
          <w:lang w:val="en-US"/>
        </w:rPr>
        <w:t>masyarakat</w:t>
      </w:r>
      <w:proofErr w:type="spellEnd"/>
      <w:r w:rsidRPr="009B4FC9">
        <w:rPr>
          <w:rFonts w:ascii="Garamond" w:hAnsi="Garamond"/>
          <w:sz w:val="24"/>
          <w:szCs w:val="24"/>
          <w:lang w:val="en-US"/>
        </w:rPr>
        <w:t xml:space="preserve">, </w:t>
      </w:r>
      <w:proofErr w:type="spellStart"/>
      <w:r w:rsidRPr="009B4FC9">
        <w:rPr>
          <w:rFonts w:ascii="Garamond" w:hAnsi="Garamond"/>
          <w:sz w:val="24"/>
          <w:szCs w:val="24"/>
          <w:lang w:val="en-US"/>
        </w:rPr>
        <w:t>kegiatan</w:t>
      </w:r>
      <w:proofErr w:type="spellEnd"/>
      <w:r w:rsidRPr="009B4FC9">
        <w:rPr>
          <w:rFonts w:ascii="Garamond" w:hAnsi="Garamond"/>
          <w:sz w:val="24"/>
          <w:szCs w:val="24"/>
          <w:lang w:val="en-US"/>
        </w:rPr>
        <w:t xml:space="preserve"> </w:t>
      </w:r>
      <w:proofErr w:type="spellStart"/>
      <w:r w:rsidRPr="009B4FC9">
        <w:rPr>
          <w:rFonts w:ascii="Garamond" w:hAnsi="Garamond"/>
          <w:sz w:val="24"/>
          <w:szCs w:val="24"/>
          <w:lang w:val="en-US"/>
        </w:rPr>
        <w:t>ini</w:t>
      </w:r>
      <w:proofErr w:type="spellEnd"/>
      <w:r w:rsidRPr="009B4FC9">
        <w:rPr>
          <w:rFonts w:ascii="Garamond" w:hAnsi="Garamond"/>
          <w:sz w:val="24"/>
          <w:szCs w:val="24"/>
          <w:lang w:val="en-US"/>
        </w:rPr>
        <w:t xml:space="preserve"> </w:t>
      </w:r>
      <w:proofErr w:type="spellStart"/>
      <w:r w:rsidRPr="009B4FC9">
        <w:rPr>
          <w:rFonts w:ascii="Garamond" w:hAnsi="Garamond"/>
          <w:sz w:val="24"/>
          <w:szCs w:val="24"/>
          <w:lang w:val="en-US"/>
        </w:rPr>
        <w:t>membuktikan</w:t>
      </w:r>
      <w:proofErr w:type="spellEnd"/>
      <w:r w:rsidRPr="009B4FC9">
        <w:rPr>
          <w:rFonts w:ascii="Garamond" w:hAnsi="Garamond"/>
          <w:sz w:val="24"/>
          <w:szCs w:val="24"/>
          <w:lang w:val="en-US"/>
        </w:rPr>
        <w:t xml:space="preserve"> </w:t>
      </w:r>
      <w:proofErr w:type="spellStart"/>
      <w:r w:rsidRPr="009B4FC9">
        <w:rPr>
          <w:rFonts w:ascii="Garamond" w:hAnsi="Garamond"/>
          <w:sz w:val="24"/>
          <w:szCs w:val="24"/>
          <w:lang w:val="en-US"/>
        </w:rPr>
        <w:t>relevansinya</w:t>
      </w:r>
      <w:proofErr w:type="spellEnd"/>
      <w:r w:rsidRPr="009B4FC9">
        <w:rPr>
          <w:rFonts w:ascii="Garamond" w:hAnsi="Garamond"/>
          <w:sz w:val="24"/>
          <w:szCs w:val="24"/>
          <w:lang w:val="en-US"/>
        </w:rPr>
        <w:t xml:space="preserve"> </w:t>
      </w:r>
      <w:proofErr w:type="spellStart"/>
      <w:r w:rsidRPr="009B4FC9">
        <w:rPr>
          <w:rFonts w:ascii="Garamond" w:hAnsi="Garamond"/>
          <w:sz w:val="24"/>
          <w:szCs w:val="24"/>
          <w:lang w:val="en-US"/>
        </w:rPr>
        <w:t>dengan</w:t>
      </w:r>
      <w:proofErr w:type="spellEnd"/>
      <w:r w:rsidRPr="009B4FC9">
        <w:rPr>
          <w:rFonts w:ascii="Garamond" w:hAnsi="Garamond"/>
          <w:sz w:val="24"/>
          <w:szCs w:val="24"/>
          <w:lang w:val="en-US"/>
        </w:rPr>
        <w:t xml:space="preserve"> </w:t>
      </w:r>
      <w:proofErr w:type="spellStart"/>
      <w:r w:rsidRPr="009B4FC9">
        <w:rPr>
          <w:rFonts w:ascii="Garamond" w:hAnsi="Garamond"/>
          <w:sz w:val="24"/>
          <w:szCs w:val="24"/>
          <w:lang w:val="en-US"/>
        </w:rPr>
        <w:t>paradigma</w:t>
      </w:r>
      <w:proofErr w:type="spellEnd"/>
      <w:r w:rsidRPr="009B4FC9">
        <w:rPr>
          <w:rFonts w:ascii="Garamond" w:hAnsi="Garamond"/>
          <w:sz w:val="24"/>
          <w:szCs w:val="24"/>
          <w:lang w:val="en-US"/>
        </w:rPr>
        <w:t xml:space="preserve"> Participatory Learning and Action (PLA) yang </w:t>
      </w:r>
      <w:proofErr w:type="spellStart"/>
      <w:r w:rsidRPr="009B4FC9">
        <w:rPr>
          <w:rFonts w:ascii="Garamond" w:hAnsi="Garamond"/>
          <w:sz w:val="24"/>
          <w:szCs w:val="24"/>
          <w:lang w:val="en-US"/>
        </w:rPr>
        <w:t>menekankan</w:t>
      </w:r>
      <w:proofErr w:type="spellEnd"/>
      <w:r w:rsidRPr="009B4FC9">
        <w:rPr>
          <w:rFonts w:ascii="Garamond" w:hAnsi="Garamond"/>
          <w:sz w:val="24"/>
          <w:szCs w:val="24"/>
          <w:lang w:val="en-US"/>
        </w:rPr>
        <w:t xml:space="preserve"> </w:t>
      </w:r>
      <w:proofErr w:type="spellStart"/>
      <w:r w:rsidRPr="009B4FC9">
        <w:rPr>
          <w:rFonts w:ascii="Garamond" w:hAnsi="Garamond"/>
          <w:sz w:val="24"/>
          <w:szCs w:val="24"/>
          <w:lang w:val="en-US"/>
        </w:rPr>
        <w:t>keterlibatan</w:t>
      </w:r>
      <w:proofErr w:type="spellEnd"/>
      <w:r w:rsidRPr="009B4FC9">
        <w:rPr>
          <w:rFonts w:ascii="Garamond" w:hAnsi="Garamond"/>
          <w:sz w:val="24"/>
          <w:szCs w:val="24"/>
          <w:lang w:val="en-US"/>
        </w:rPr>
        <w:t xml:space="preserve"> </w:t>
      </w:r>
      <w:proofErr w:type="spellStart"/>
      <w:r w:rsidRPr="009B4FC9">
        <w:rPr>
          <w:rFonts w:ascii="Garamond" w:hAnsi="Garamond"/>
          <w:sz w:val="24"/>
          <w:szCs w:val="24"/>
          <w:lang w:val="en-US"/>
        </w:rPr>
        <w:t>aktif</w:t>
      </w:r>
      <w:proofErr w:type="spellEnd"/>
      <w:r w:rsidRPr="009B4FC9">
        <w:rPr>
          <w:rFonts w:ascii="Garamond" w:hAnsi="Garamond"/>
          <w:sz w:val="24"/>
          <w:szCs w:val="24"/>
          <w:lang w:val="en-US"/>
        </w:rPr>
        <w:t xml:space="preserve"> </w:t>
      </w:r>
      <w:proofErr w:type="spellStart"/>
      <w:r w:rsidRPr="009B4FC9">
        <w:rPr>
          <w:rFonts w:ascii="Garamond" w:hAnsi="Garamond"/>
          <w:sz w:val="24"/>
          <w:szCs w:val="24"/>
          <w:lang w:val="en-US"/>
        </w:rPr>
        <w:t>masyarakat</w:t>
      </w:r>
      <w:proofErr w:type="spellEnd"/>
      <w:r w:rsidRPr="009B4FC9">
        <w:rPr>
          <w:rFonts w:ascii="Garamond" w:hAnsi="Garamond"/>
          <w:sz w:val="24"/>
          <w:szCs w:val="24"/>
          <w:lang w:val="en-US"/>
        </w:rPr>
        <w:t xml:space="preserve"> </w:t>
      </w:r>
      <w:proofErr w:type="spellStart"/>
      <w:r w:rsidRPr="009B4FC9">
        <w:rPr>
          <w:rFonts w:ascii="Garamond" w:hAnsi="Garamond"/>
          <w:sz w:val="24"/>
          <w:szCs w:val="24"/>
          <w:lang w:val="en-US"/>
        </w:rPr>
        <w:t>dalam</w:t>
      </w:r>
      <w:proofErr w:type="spellEnd"/>
      <w:r w:rsidRPr="009B4FC9">
        <w:rPr>
          <w:rFonts w:ascii="Garamond" w:hAnsi="Garamond"/>
          <w:sz w:val="24"/>
          <w:szCs w:val="24"/>
          <w:lang w:val="en-US"/>
        </w:rPr>
        <w:t xml:space="preserve"> proses </w:t>
      </w:r>
      <w:proofErr w:type="spellStart"/>
      <w:r w:rsidRPr="009B4FC9">
        <w:rPr>
          <w:rFonts w:ascii="Garamond" w:hAnsi="Garamond"/>
          <w:sz w:val="24"/>
          <w:szCs w:val="24"/>
          <w:lang w:val="en-US"/>
        </w:rPr>
        <w:t>pembelajaran</w:t>
      </w:r>
      <w:proofErr w:type="spellEnd"/>
      <w:r w:rsidRPr="009B4FC9">
        <w:rPr>
          <w:rFonts w:ascii="Garamond" w:hAnsi="Garamond"/>
          <w:sz w:val="24"/>
          <w:szCs w:val="24"/>
          <w:lang w:val="en-US"/>
        </w:rPr>
        <w:t xml:space="preserve"> </w:t>
      </w:r>
      <w:proofErr w:type="spellStart"/>
      <w:r w:rsidRPr="009B4FC9">
        <w:rPr>
          <w:rFonts w:ascii="Garamond" w:hAnsi="Garamond"/>
          <w:sz w:val="24"/>
          <w:szCs w:val="24"/>
          <w:lang w:val="en-US"/>
        </w:rPr>
        <w:t>sosial</w:t>
      </w:r>
      <w:proofErr w:type="spellEnd"/>
      <w:r w:rsidRPr="009B4FC9">
        <w:rPr>
          <w:rFonts w:ascii="Garamond" w:hAnsi="Garamond"/>
          <w:sz w:val="24"/>
          <w:szCs w:val="24"/>
          <w:lang w:val="en-US"/>
        </w:rPr>
        <w:t xml:space="preserve">. </w:t>
      </w:r>
      <w:proofErr w:type="spellStart"/>
      <w:r w:rsidRPr="009B4FC9">
        <w:rPr>
          <w:rFonts w:ascii="Garamond" w:hAnsi="Garamond"/>
          <w:sz w:val="24"/>
          <w:szCs w:val="24"/>
          <w:lang w:val="en-US"/>
        </w:rPr>
        <w:t>Dengan</w:t>
      </w:r>
      <w:proofErr w:type="spellEnd"/>
      <w:r w:rsidRPr="009B4FC9">
        <w:rPr>
          <w:rFonts w:ascii="Garamond" w:hAnsi="Garamond"/>
          <w:sz w:val="24"/>
          <w:szCs w:val="24"/>
          <w:lang w:val="en-US"/>
        </w:rPr>
        <w:t xml:space="preserve"> </w:t>
      </w:r>
      <w:proofErr w:type="spellStart"/>
      <w:r w:rsidRPr="009B4FC9">
        <w:rPr>
          <w:rFonts w:ascii="Garamond" w:hAnsi="Garamond"/>
          <w:sz w:val="24"/>
          <w:szCs w:val="24"/>
          <w:lang w:val="en-US"/>
        </w:rPr>
        <w:t>demikian</w:t>
      </w:r>
      <w:proofErr w:type="spellEnd"/>
      <w:r w:rsidRPr="009B4FC9">
        <w:rPr>
          <w:rFonts w:ascii="Garamond" w:hAnsi="Garamond"/>
          <w:sz w:val="24"/>
          <w:szCs w:val="24"/>
          <w:lang w:val="en-US"/>
        </w:rPr>
        <w:t xml:space="preserve">, </w:t>
      </w:r>
      <w:proofErr w:type="spellStart"/>
      <w:r w:rsidRPr="009B4FC9">
        <w:rPr>
          <w:rFonts w:ascii="Garamond" w:hAnsi="Garamond"/>
          <w:sz w:val="24"/>
          <w:szCs w:val="24"/>
          <w:lang w:val="en-US"/>
        </w:rPr>
        <w:t>hasil</w:t>
      </w:r>
      <w:proofErr w:type="spellEnd"/>
      <w:r w:rsidRPr="009B4FC9">
        <w:rPr>
          <w:rFonts w:ascii="Garamond" w:hAnsi="Garamond"/>
          <w:sz w:val="24"/>
          <w:szCs w:val="24"/>
          <w:lang w:val="en-US"/>
        </w:rPr>
        <w:t xml:space="preserve"> </w:t>
      </w:r>
      <w:proofErr w:type="spellStart"/>
      <w:r w:rsidRPr="009B4FC9">
        <w:rPr>
          <w:rFonts w:ascii="Garamond" w:hAnsi="Garamond"/>
          <w:sz w:val="24"/>
          <w:szCs w:val="24"/>
          <w:lang w:val="en-US"/>
        </w:rPr>
        <w:t>kegiatan</w:t>
      </w:r>
      <w:proofErr w:type="spellEnd"/>
      <w:r w:rsidRPr="009B4FC9">
        <w:rPr>
          <w:rFonts w:ascii="Garamond" w:hAnsi="Garamond"/>
          <w:sz w:val="24"/>
          <w:szCs w:val="24"/>
          <w:lang w:val="en-US"/>
        </w:rPr>
        <w:t xml:space="preserve"> </w:t>
      </w:r>
      <w:proofErr w:type="spellStart"/>
      <w:r w:rsidRPr="009B4FC9">
        <w:rPr>
          <w:rFonts w:ascii="Garamond" w:hAnsi="Garamond"/>
          <w:sz w:val="24"/>
          <w:szCs w:val="24"/>
          <w:lang w:val="en-US"/>
        </w:rPr>
        <w:t>sarasehan</w:t>
      </w:r>
      <w:proofErr w:type="spellEnd"/>
      <w:r w:rsidRPr="009B4FC9">
        <w:rPr>
          <w:rFonts w:ascii="Garamond" w:hAnsi="Garamond"/>
          <w:sz w:val="24"/>
          <w:szCs w:val="24"/>
          <w:lang w:val="en-US"/>
        </w:rPr>
        <w:t xml:space="preserve"> </w:t>
      </w:r>
      <w:proofErr w:type="spellStart"/>
      <w:r w:rsidRPr="009B4FC9">
        <w:rPr>
          <w:rFonts w:ascii="Garamond" w:hAnsi="Garamond"/>
          <w:sz w:val="24"/>
          <w:szCs w:val="24"/>
          <w:lang w:val="en-US"/>
        </w:rPr>
        <w:t>ini</w:t>
      </w:r>
      <w:proofErr w:type="spellEnd"/>
      <w:r w:rsidRPr="009B4FC9">
        <w:rPr>
          <w:rFonts w:ascii="Garamond" w:hAnsi="Garamond"/>
          <w:sz w:val="24"/>
          <w:szCs w:val="24"/>
          <w:lang w:val="en-US"/>
        </w:rPr>
        <w:t xml:space="preserve"> </w:t>
      </w:r>
      <w:proofErr w:type="spellStart"/>
      <w:r w:rsidRPr="009B4FC9">
        <w:rPr>
          <w:rFonts w:ascii="Garamond" w:hAnsi="Garamond"/>
          <w:sz w:val="24"/>
          <w:szCs w:val="24"/>
          <w:lang w:val="en-US"/>
        </w:rPr>
        <w:t>bukan</w:t>
      </w:r>
      <w:proofErr w:type="spellEnd"/>
      <w:r w:rsidRPr="009B4FC9">
        <w:rPr>
          <w:rFonts w:ascii="Garamond" w:hAnsi="Garamond"/>
          <w:sz w:val="24"/>
          <w:szCs w:val="24"/>
          <w:lang w:val="en-US"/>
        </w:rPr>
        <w:t xml:space="preserve"> </w:t>
      </w:r>
      <w:proofErr w:type="spellStart"/>
      <w:r w:rsidRPr="009B4FC9">
        <w:rPr>
          <w:rFonts w:ascii="Garamond" w:hAnsi="Garamond"/>
          <w:sz w:val="24"/>
          <w:szCs w:val="24"/>
          <w:lang w:val="en-US"/>
        </w:rPr>
        <w:t>hanya</w:t>
      </w:r>
      <w:proofErr w:type="spellEnd"/>
      <w:r w:rsidRPr="009B4FC9">
        <w:rPr>
          <w:rFonts w:ascii="Garamond" w:hAnsi="Garamond"/>
          <w:sz w:val="24"/>
          <w:szCs w:val="24"/>
          <w:lang w:val="en-US"/>
        </w:rPr>
        <w:t xml:space="preserve"> </w:t>
      </w:r>
      <w:proofErr w:type="spellStart"/>
      <w:r w:rsidRPr="009B4FC9">
        <w:rPr>
          <w:rFonts w:ascii="Garamond" w:hAnsi="Garamond"/>
          <w:sz w:val="24"/>
          <w:szCs w:val="24"/>
          <w:lang w:val="en-US"/>
        </w:rPr>
        <w:t>memberikan</w:t>
      </w:r>
      <w:proofErr w:type="spellEnd"/>
      <w:r w:rsidRPr="009B4FC9">
        <w:rPr>
          <w:rFonts w:ascii="Garamond" w:hAnsi="Garamond"/>
          <w:sz w:val="24"/>
          <w:szCs w:val="24"/>
          <w:lang w:val="en-US"/>
        </w:rPr>
        <w:t xml:space="preserve"> </w:t>
      </w:r>
      <w:proofErr w:type="spellStart"/>
      <w:r w:rsidRPr="009B4FC9">
        <w:rPr>
          <w:rFonts w:ascii="Garamond" w:hAnsi="Garamond"/>
          <w:sz w:val="24"/>
          <w:szCs w:val="24"/>
          <w:lang w:val="en-US"/>
        </w:rPr>
        <w:t>peningkatan</w:t>
      </w:r>
      <w:proofErr w:type="spellEnd"/>
      <w:r w:rsidRPr="009B4FC9">
        <w:rPr>
          <w:rFonts w:ascii="Garamond" w:hAnsi="Garamond"/>
          <w:sz w:val="24"/>
          <w:szCs w:val="24"/>
          <w:lang w:val="en-US"/>
        </w:rPr>
        <w:t xml:space="preserve"> </w:t>
      </w:r>
      <w:proofErr w:type="spellStart"/>
      <w:r w:rsidRPr="009B4FC9">
        <w:rPr>
          <w:rFonts w:ascii="Garamond" w:hAnsi="Garamond"/>
          <w:sz w:val="24"/>
          <w:szCs w:val="24"/>
          <w:lang w:val="en-US"/>
        </w:rPr>
        <w:t>pengetahuan</w:t>
      </w:r>
      <w:proofErr w:type="spellEnd"/>
      <w:r w:rsidRPr="009B4FC9">
        <w:rPr>
          <w:rFonts w:ascii="Garamond" w:hAnsi="Garamond"/>
          <w:sz w:val="24"/>
          <w:szCs w:val="24"/>
          <w:lang w:val="en-US"/>
        </w:rPr>
        <w:t xml:space="preserve"> individual, </w:t>
      </w:r>
      <w:proofErr w:type="spellStart"/>
      <w:r w:rsidRPr="009B4FC9">
        <w:rPr>
          <w:rFonts w:ascii="Garamond" w:hAnsi="Garamond"/>
          <w:sz w:val="24"/>
          <w:szCs w:val="24"/>
          <w:lang w:val="en-US"/>
        </w:rPr>
        <w:t>tetapi</w:t>
      </w:r>
      <w:proofErr w:type="spellEnd"/>
      <w:r w:rsidRPr="009B4FC9">
        <w:rPr>
          <w:rFonts w:ascii="Garamond" w:hAnsi="Garamond"/>
          <w:sz w:val="24"/>
          <w:szCs w:val="24"/>
          <w:lang w:val="en-US"/>
        </w:rPr>
        <w:t xml:space="preserve"> juga </w:t>
      </w:r>
      <w:proofErr w:type="spellStart"/>
      <w:r w:rsidRPr="009B4FC9">
        <w:rPr>
          <w:rFonts w:ascii="Garamond" w:hAnsi="Garamond"/>
          <w:sz w:val="24"/>
          <w:szCs w:val="24"/>
          <w:lang w:val="en-US"/>
        </w:rPr>
        <w:t>memperkuat</w:t>
      </w:r>
      <w:proofErr w:type="spellEnd"/>
      <w:r w:rsidRPr="009B4FC9">
        <w:rPr>
          <w:rFonts w:ascii="Garamond" w:hAnsi="Garamond"/>
          <w:sz w:val="24"/>
          <w:szCs w:val="24"/>
          <w:lang w:val="en-US"/>
        </w:rPr>
        <w:t xml:space="preserve"> </w:t>
      </w:r>
      <w:proofErr w:type="spellStart"/>
      <w:r w:rsidRPr="009B4FC9">
        <w:rPr>
          <w:rFonts w:ascii="Garamond" w:hAnsi="Garamond"/>
          <w:sz w:val="24"/>
          <w:szCs w:val="24"/>
          <w:lang w:val="en-US"/>
        </w:rPr>
        <w:t>kohesi</w:t>
      </w:r>
      <w:proofErr w:type="spellEnd"/>
      <w:r w:rsidRPr="009B4FC9">
        <w:rPr>
          <w:rFonts w:ascii="Garamond" w:hAnsi="Garamond"/>
          <w:sz w:val="24"/>
          <w:szCs w:val="24"/>
          <w:lang w:val="en-US"/>
        </w:rPr>
        <w:t xml:space="preserve"> </w:t>
      </w:r>
      <w:proofErr w:type="spellStart"/>
      <w:r w:rsidRPr="009B4FC9">
        <w:rPr>
          <w:rFonts w:ascii="Garamond" w:hAnsi="Garamond"/>
          <w:sz w:val="24"/>
          <w:szCs w:val="24"/>
          <w:lang w:val="en-US"/>
        </w:rPr>
        <w:t>sosial</w:t>
      </w:r>
      <w:proofErr w:type="spellEnd"/>
      <w:r w:rsidRPr="009B4FC9">
        <w:rPr>
          <w:rFonts w:ascii="Garamond" w:hAnsi="Garamond"/>
          <w:sz w:val="24"/>
          <w:szCs w:val="24"/>
          <w:lang w:val="en-US"/>
        </w:rPr>
        <w:t xml:space="preserve"> dan </w:t>
      </w:r>
      <w:proofErr w:type="spellStart"/>
      <w:r w:rsidRPr="009B4FC9">
        <w:rPr>
          <w:rFonts w:ascii="Garamond" w:hAnsi="Garamond"/>
          <w:sz w:val="24"/>
          <w:szCs w:val="24"/>
          <w:lang w:val="en-US"/>
        </w:rPr>
        <w:t>menjadi</w:t>
      </w:r>
      <w:proofErr w:type="spellEnd"/>
      <w:r w:rsidRPr="009B4FC9">
        <w:rPr>
          <w:rFonts w:ascii="Garamond" w:hAnsi="Garamond"/>
          <w:sz w:val="24"/>
          <w:szCs w:val="24"/>
          <w:lang w:val="en-US"/>
        </w:rPr>
        <w:t xml:space="preserve"> model </w:t>
      </w:r>
      <w:proofErr w:type="spellStart"/>
      <w:r w:rsidRPr="009B4FC9">
        <w:rPr>
          <w:rFonts w:ascii="Garamond" w:hAnsi="Garamond"/>
          <w:sz w:val="24"/>
          <w:szCs w:val="24"/>
          <w:lang w:val="en-US"/>
        </w:rPr>
        <w:t>replikasi</w:t>
      </w:r>
      <w:proofErr w:type="spellEnd"/>
      <w:r w:rsidRPr="009B4FC9">
        <w:rPr>
          <w:rFonts w:ascii="Garamond" w:hAnsi="Garamond"/>
          <w:sz w:val="24"/>
          <w:szCs w:val="24"/>
          <w:lang w:val="en-US"/>
        </w:rPr>
        <w:t xml:space="preserve"> </w:t>
      </w:r>
      <w:proofErr w:type="spellStart"/>
      <w:r w:rsidRPr="009B4FC9">
        <w:rPr>
          <w:rFonts w:ascii="Garamond" w:hAnsi="Garamond"/>
          <w:sz w:val="24"/>
          <w:szCs w:val="24"/>
          <w:lang w:val="en-US"/>
        </w:rPr>
        <w:t>bagi</w:t>
      </w:r>
      <w:proofErr w:type="spellEnd"/>
      <w:r w:rsidRPr="009B4FC9">
        <w:rPr>
          <w:rFonts w:ascii="Garamond" w:hAnsi="Garamond"/>
          <w:sz w:val="24"/>
          <w:szCs w:val="24"/>
          <w:lang w:val="en-US"/>
        </w:rPr>
        <w:t xml:space="preserve"> </w:t>
      </w:r>
      <w:proofErr w:type="spellStart"/>
      <w:r w:rsidRPr="009B4FC9">
        <w:rPr>
          <w:rFonts w:ascii="Garamond" w:hAnsi="Garamond"/>
          <w:sz w:val="24"/>
          <w:szCs w:val="24"/>
          <w:lang w:val="en-US"/>
        </w:rPr>
        <w:t>pengembangan</w:t>
      </w:r>
      <w:proofErr w:type="spellEnd"/>
      <w:r w:rsidRPr="009B4FC9">
        <w:rPr>
          <w:rFonts w:ascii="Garamond" w:hAnsi="Garamond"/>
          <w:sz w:val="24"/>
          <w:szCs w:val="24"/>
          <w:lang w:val="en-US"/>
        </w:rPr>
        <w:t xml:space="preserve"> program </w:t>
      </w:r>
      <w:proofErr w:type="spellStart"/>
      <w:r w:rsidRPr="009B4FC9">
        <w:rPr>
          <w:rFonts w:ascii="Garamond" w:hAnsi="Garamond"/>
          <w:sz w:val="24"/>
          <w:szCs w:val="24"/>
          <w:lang w:val="en-US"/>
        </w:rPr>
        <w:t>inklusif</w:t>
      </w:r>
      <w:proofErr w:type="spellEnd"/>
      <w:r w:rsidRPr="009B4FC9">
        <w:rPr>
          <w:rFonts w:ascii="Garamond" w:hAnsi="Garamond"/>
          <w:sz w:val="24"/>
          <w:szCs w:val="24"/>
          <w:lang w:val="en-US"/>
        </w:rPr>
        <w:t xml:space="preserve"> di </w:t>
      </w:r>
      <w:proofErr w:type="spellStart"/>
      <w:r w:rsidRPr="009B4FC9">
        <w:rPr>
          <w:rFonts w:ascii="Garamond" w:hAnsi="Garamond"/>
          <w:sz w:val="24"/>
          <w:szCs w:val="24"/>
          <w:lang w:val="en-US"/>
        </w:rPr>
        <w:t>berbagai</w:t>
      </w:r>
      <w:proofErr w:type="spellEnd"/>
      <w:r w:rsidRPr="009B4FC9">
        <w:rPr>
          <w:rFonts w:ascii="Garamond" w:hAnsi="Garamond"/>
          <w:sz w:val="24"/>
          <w:szCs w:val="24"/>
          <w:lang w:val="en-US"/>
        </w:rPr>
        <w:t xml:space="preserve"> wilayah Indonesia.</w:t>
      </w:r>
    </w:p>
    <w:p w14:paraId="76A6DB94" w14:textId="74279695" w:rsidR="004D32C3" w:rsidRDefault="00695629">
      <w:pPr>
        <w:spacing w:before="120" w:after="120" w:line="240" w:lineRule="auto"/>
        <w:jc w:val="center"/>
        <w:rPr>
          <w:rFonts w:ascii="Garamond" w:eastAsia="Garamond" w:hAnsi="Garamond" w:cs="Garamond"/>
          <w:b/>
          <w:sz w:val="24"/>
          <w:szCs w:val="24"/>
        </w:rPr>
      </w:pPr>
      <w:r>
        <w:rPr>
          <w:rFonts w:ascii="Garamond" w:eastAsia="Garamond" w:hAnsi="Garamond" w:cs="Garamond"/>
          <w:b/>
          <w:sz w:val="24"/>
          <w:szCs w:val="24"/>
        </w:rPr>
        <w:t xml:space="preserve">Kesimpulan dan Saran </w:t>
      </w:r>
    </w:p>
    <w:p w14:paraId="7EC1FD3F" w14:textId="6942A45F" w:rsidR="00A659D7" w:rsidRPr="009B4FC9" w:rsidRDefault="00750004" w:rsidP="009B4FC9">
      <w:pPr>
        <w:pStyle w:val="NoSpacing"/>
        <w:ind w:firstLine="720"/>
        <w:jc w:val="both"/>
        <w:rPr>
          <w:rFonts w:ascii="Garamond" w:hAnsi="Garamond"/>
          <w:sz w:val="24"/>
          <w:szCs w:val="24"/>
        </w:rPr>
      </w:pPr>
      <w:r w:rsidRPr="00750004">
        <w:rPr>
          <w:rFonts w:ascii="Garamond" w:hAnsi="Garamond"/>
          <w:sz w:val="24"/>
          <w:szCs w:val="24"/>
        </w:rPr>
        <w:t xml:space="preserve">Sarasehan berhasil menggerakkan transformasi perspektif di kalangan peserta, secara signifikan meningkatkan kesadaran mereka terhadap prinsip-prinsip toleransi dan keberagaman, sejalan tujuan pembangunan masyarakat inklusif. Peningkatan kesadaran amat bermakna </w:t>
      </w:r>
      <w:proofErr w:type="spellStart"/>
      <w:r w:rsidRPr="00750004">
        <w:rPr>
          <w:rFonts w:ascii="Garamond" w:hAnsi="Garamond"/>
          <w:sz w:val="24"/>
          <w:szCs w:val="24"/>
        </w:rPr>
        <w:t>ebagai</w:t>
      </w:r>
      <w:proofErr w:type="spellEnd"/>
      <w:r w:rsidRPr="00750004">
        <w:rPr>
          <w:rFonts w:ascii="Garamond" w:hAnsi="Garamond"/>
          <w:sz w:val="24"/>
          <w:szCs w:val="24"/>
        </w:rPr>
        <w:t xml:space="preserve"> landasan bagi perubahan sosial lebih luas, di mana individu tidak hanya memahami, tetapi juga menginternalisasi nilai-nilai tersebut dalam interaksi sehari-hari. Langkah ini krusial demi memastikan bahwa pemahaman teoretis mengenai </w:t>
      </w:r>
      <w:proofErr w:type="spellStart"/>
      <w:r w:rsidRPr="00750004">
        <w:rPr>
          <w:rFonts w:ascii="Garamond" w:hAnsi="Garamond"/>
          <w:sz w:val="24"/>
          <w:szCs w:val="24"/>
        </w:rPr>
        <w:t>inklusivitas</w:t>
      </w:r>
      <w:proofErr w:type="spellEnd"/>
      <w:r w:rsidRPr="00750004">
        <w:rPr>
          <w:rFonts w:ascii="Garamond" w:hAnsi="Garamond"/>
          <w:sz w:val="24"/>
          <w:szCs w:val="24"/>
        </w:rPr>
        <w:t xml:space="preserve"> diterjemahkan menjadi praktik sosial yang nyata, memperkuat kohesi sosial dan meminimalkan potensi konflik di tengah masyarakat </w:t>
      </w:r>
      <w:proofErr w:type="spellStart"/>
      <w:r w:rsidRPr="00750004">
        <w:rPr>
          <w:rFonts w:ascii="Garamond" w:hAnsi="Garamond"/>
          <w:sz w:val="24"/>
          <w:szCs w:val="24"/>
        </w:rPr>
        <w:t>multikultural</w:t>
      </w:r>
      <w:proofErr w:type="spellEnd"/>
      <w:r w:rsidRPr="00750004">
        <w:rPr>
          <w:rFonts w:ascii="Garamond" w:hAnsi="Garamond"/>
          <w:sz w:val="24"/>
          <w:szCs w:val="24"/>
        </w:rPr>
        <w:t xml:space="preserve">. </w:t>
      </w:r>
      <w:proofErr w:type="spellStart"/>
      <w:r w:rsidR="00A659D7" w:rsidRPr="00A659D7">
        <w:rPr>
          <w:rFonts w:ascii="Garamond" w:hAnsi="Garamond"/>
          <w:sz w:val="24"/>
          <w:szCs w:val="24"/>
          <w:lang w:val="en-US"/>
        </w:rPr>
        <w:t>Untuk</w:t>
      </w:r>
      <w:proofErr w:type="spellEnd"/>
      <w:r w:rsidR="00A659D7" w:rsidRPr="00A659D7">
        <w:rPr>
          <w:rFonts w:ascii="Garamond" w:hAnsi="Garamond"/>
          <w:sz w:val="24"/>
          <w:szCs w:val="24"/>
          <w:lang w:val="en-US"/>
        </w:rPr>
        <w:t xml:space="preserve"> </w:t>
      </w:r>
      <w:proofErr w:type="spellStart"/>
      <w:r w:rsidR="00A659D7" w:rsidRPr="00A659D7">
        <w:rPr>
          <w:rFonts w:ascii="Garamond" w:hAnsi="Garamond"/>
          <w:sz w:val="24"/>
          <w:szCs w:val="24"/>
          <w:lang w:val="en-US"/>
        </w:rPr>
        <w:t>memastikan</w:t>
      </w:r>
      <w:proofErr w:type="spellEnd"/>
      <w:r w:rsidR="00A659D7" w:rsidRPr="00A659D7">
        <w:rPr>
          <w:rFonts w:ascii="Garamond" w:hAnsi="Garamond"/>
          <w:sz w:val="24"/>
          <w:szCs w:val="24"/>
          <w:lang w:val="en-US"/>
        </w:rPr>
        <w:t xml:space="preserve"> </w:t>
      </w:r>
      <w:proofErr w:type="spellStart"/>
      <w:r w:rsidR="00A659D7" w:rsidRPr="00A659D7">
        <w:rPr>
          <w:rFonts w:ascii="Garamond" w:hAnsi="Garamond"/>
          <w:sz w:val="24"/>
          <w:szCs w:val="24"/>
          <w:lang w:val="en-US"/>
        </w:rPr>
        <w:t>keberlanjutan</w:t>
      </w:r>
      <w:proofErr w:type="spellEnd"/>
      <w:r w:rsidR="00A659D7" w:rsidRPr="00A659D7">
        <w:rPr>
          <w:rFonts w:ascii="Garamond" w:hAnsi="Garamond"/>
          <w:sz w:val="24"/>
          <w:szCs w:val="24"/>
          <w:lang w:val="en-US"/>
        </w:rPr>
        <w:t xml:space="preserve"> </w:t>
      </w:r>
      <w:proofErr w:type="spellStart"/>
      <w:r w:rsidR="00A659D7" w:rsidRPr="00A659D7">
        <w:rPr>
          <w:rFonts w:ascii="Garamond" w:hAnsi="Garamond"/>
          <w:sz w:val="24"/>
          <w:szCs w:val="24"/>
          <w:lang w:val="en-US"/>
        </w:rPr>
        <w:t>dampak</w:t>
      </w:r>
      <w:proofErr w:type="spellEnd"/>
      <w:r w:rsidR="00A659D7" w:rsidRPr="00A659D7">
        <w:rPr>
          <w:rFonts w:ascii="Garamond" w:hAnsi="Garamond"/>
          <w:sz w:val="24"/>
          <w:szCs w:val="24"/>
          <w:lang w:val="en-US"/>
        </w:rPr>
        <w:t xml:space="preserve"> </w:t>
      </w:r>
      <w:proofErr w:type="spellStart"/>
      <w:r w:rsidR="00A659D7" w:rsidRPr="00A659D7">
        <w:rPr>
          <w:rFonts w:ascii="Garamond" w:hAnsi="Garamond"/>
          <w:sz w:val="24"/>
          <w:szCs w:val="24"/>
          <w:lang w:val="en-US"/>
        </w:rPr>
        <w:t>positif</w:t>
      </w:r>
      <w:proofErr w:type="spellEnd"/>
      <w:r w:rsidR="00A659D7" w:rsidRPr="00A659D7">
        <w:rPr>
          <w:rFonts w:ascii="Garamond" w:hAnsi="Garamond"/>
          <w:sz w:val="24"/>
          <w:szCs w:val="24"/>
          <w:lang w:val="en-US"/>
        </w:rPr>
        <w:t xml:space="preserve"> </w:t>
      </w:r>
      <w:proofErr w:type="spellStart"/>
      <w:r w:rsidR="00A659D7" w:rsidRPr="00A659D7">
        <w:rPr>
          <w:rFonts w:ascii="Garamond" w:hAnsi="Garamond"/>
          <w:sz w:val="24"/>
          <w:szCs w:val="24"/>
          <w:lang w:val="en-US"/>
        </w:rPr>
        <w:t>dari</w:t>
      </w:r>
      <w:proofErr w:type="spellEnd"/>
      <w:r w:rsidR="00A659D7" w:rsidRPr="00A659D7">
        <w:rPr>
          <w:rFonts w:ascii="Garamond" w:hAnsi="Garamond"/>
          <w:sz w:val="24"/>
          <w:szCs w:val="24"/>
          <w:lang w:val="en-US"/>
        </w:rPr>
        <w:t xml:space="preserve"> </w:t>
      </w:r>
      <w:proofErr w:type="spellStart"/>
      <w:r w:rsidR="00A659D7" w:rsidRPr="00A659D7">
        <w:rPr>
          <w:rFonts w:ascii="Garamond" w:hAnsi="Garamond"/>
          <w:sz w:val="24"/>
          <w:szCs w:val="24"/>
          <w:lang w:val="en-US"/>
        </w:rPr>
        <w:t>sarasehan</w:t>
      </w:r>
      <w:proofErr w:type="spellEnd"/>
      <w:r w:rsidR="00A659D7" w:rsidRPr="00A659D7">
        <w:rPr>
          <w:rFonts w:ascii="Garamond" w:hAnsi="Garamond"/>
          <w:sz w:val="24"/>
          <w:szCs w:val="24"/>
          <w:lang w:val="en-US"/>
        </w:rPr>
        <w:t xml:space="preserve">, </w:t>
      </w:r>
      <w:proofErr w:type="spellStart"/>
      <w:r w:rsidR="00A659D7" w:rsidRPr="00A659D7">
        <w:rPr>
          <w:rFonts w:ascii="Garamond" w:hAnsi="Garamond"/>
          <w:sz w:val="24"/>
          <w:szCs w:val="24"/>
          <w:lang w:val="en-US"/>
        </w:rPr>
        <w:t>disarankan</w:t>
      </w:r>
      <w:proofErr w:type="spellEnd"/>
      <w:r w:rsidR="00A659D7" w:rsidRPr="00A659D7">
        <w:rPr>
          <w:rFonts w:ascii="Garamond" w:hAnsi="Garamond"/>
          <w:sz w:val="24"/>
          <w:szCs w:val="24"/>
          <w:lang w:val="en-US"/>
        </w:rPr>
        <w:t xml:space="preserve"> agar </w:t>
      </w:r>
      <w:proofErr w:type="spellStart"/>
      <w:r w:rsidR="00A659D7" w:rsidRPr="00A659D7">
        <w:rPr>
          <w:rFonts w:ascii="Garamond" w:hAnsi="Garamond"/>
          <w:sz w:val="24"/>
          <w:szCs w:val="24"/>
          <w:lang w:val="en-US"/>
        </w:rPr>
        <w:t>pemerintah</w:t>
      </w:r>
      <w:proofErr w:type="spellEnd"/>
      <w:r w:rsidR="00A659D7" w:rsidRPr="00A659D7">
        <w:rPr>
          <w:rFonts w:ascii="Garamond" w:hAnsi="Garamond"/>
          <w:sz w:val="24"/>
          <w:szCs w:val="24"/>
          <w:lang w:val="en-US"/>
        </w:rPr>
        <w:t xml:space="preserve"> </w:t>
      </w:r>
      <w:proofErr w:type="spellStart"/>
      <w:r w:rsidR="00A659D7" w:rsidRPr="00A659D7">
        <w:rPr>
          <w:rFonts w:ascii="Garamond" w:hAnsi="Garamond"/>
          <w:sz w:val="24"/>
          <w:szCs w:val="24"/>
          <w:lang w:val="en-US"/>
        </w:rPr>
        <w:t>daerah</w:t>
      </w:r>
      <w:proofErr w:type="spellEnd"/>
      <w:r w:rsidR="00A659D7" w:rsidRPr="00A659D7">
        <w:rPr>
          <w:rFonts w:ascii="Garamond" w:hAnsi="Garamond"/>
          <w:sz w:val="24"/>
          <w:szCs w:val="24"/>
          <w:lang w:val="en-US"/>
        </w:rPr>
        <w:t xml:space="preserve">, </w:t>
      </w:r>
      <w:proofErr w:type="spellStart"/>
      <w:r w:rsidR="00A659D7" w:rsidRPr="00A659D7">
        <w:rPr>
          <w:rFonts w:ascii="Garamond" w:hAnsi="Garamond"/>
          <w:sz w:val="24"/>
          <w:szCs w:val="24"/>
          <w:lang w:val="en-US"/>
        </w:rPr>
        <w:t>lembaga</w:t>
      </w:r>
      <w:proofErr w:type="spellEnd"/>
      <w:r w:rsidR="00A659D7" w:rsidRPr="00A659D7">
        <w:rPr>
          <w:rFonts w:ascii="Garamond" w:hAnsi="Garamond"/>
          <w:sz w:val="24"/>
          <w:szCs w:val="24"/>
          <w:lang w:val="en-US"/>
        </w:rPr>
        <w:t xml:space="preserve"> </w:t>
      </w:r>
      <w:proofErr w:type="spellStart"/>
      <w:r w:rsidR="00A659D7" w:rsidRPr="00A659D7">
        <w:rPr>
          <w:rFonts w:ascii="Garamond" w:hAnsi="Garamond"/>
          <w:sz w:val="24"/>
          <w:szCs w:val="24"/>
          <w:lang w:val="en-US"/>
        </w:rPr>
        <w:t>swadaya</w:t>
      </w:r>
      <w:proofErr w:type="spellEnd"/>
      <w:r w:rsidR="00A659D7" w:rsidRPr="00A659D7">
        <w:rPr>
          <w:rFonts w:ascii="Garamond" w:hAnsi="Garamond"/>
          <w:sz w:val="24"/>
          <w:szCs w:val="24"/>
          <w:lang w:val="en-US"/>
        </w:rPr>
        <w:t xml:space="preserve"> </w:t>
      </w:r>
      <w:proofErr w:type="spellStart"/>
      <w:r w:rsidR="00A659D7" w:rsidRPr="00A659D7">
        <w:rPr>
          <w:rFonts w:ascii="Garamond" w:hAnsi="Garamond"/>
          <w:sz w:val="24"/>
          <w:szCs w:val="24"/>
          <w:lang w:val="en-US"/>
        </w:rPr>
        <w:t>masyarakat</w:t>
      </w:r>
      <w:proofErr w:type="spellEnd"/>
      <w:r w:rsidR="00A659D7" w:rsidRPr="00A659D7">
        <w:rPr>
          <w:rFonts w:ascii="Garamond" w:hAnsi="Garamond"/>
          <w:sz w:val="24"/>
          <w:szCs w:val="24"/>
          <w:lang w:val="en-US"/>
        </w:rPr>
        <w:t xml:space="preserve">, dan </w:t>
      </w:r>
      <w:proofErr w:type="spellStart"/>
      <w:r w:rsidR="00A659D7" w:rsidRPr="00A659D7">
        <w:rPr>
          <w:rFonts w:ascii="Garamond" w:hAnsi="Garamond"/>
          <w:sz w:val="24"/>
          <w:szCs w:val="24"/>
          <w:lang w:val="en-US"/>
        </w:rPr>
        <w:t>institusi</w:t>
      </w:r>
      <w:proofErr w:type="spellEnd"/>
      <w:r w:rsidR="00A659D7" w:rsidRPr="00A659D7">
        <w:rPr>
          <w:rFonts w:ascii="Garamond" w:hAnsi="Garamond"/>
          <w:sz w:val="24"/>
          <w:szCs w:val="24"/>
          <w:lang w:val="en-US"/>
        </w:rPr>
        <w:t xml:space="preserve"> </w:t>
      </w:r>
      <w:proofErr w:type="spellStart"/>
      <w:r w:rsidR="00A659D7" w:rsidRPr="00A659D7">
        <w:rPr>
          <w:rFonts w:ascii="Garamond" w:hAnsi="Garamond"/>
          <w:sz w:val="24"/>
          <w:szCs w:val="24"/>
          <w:lang w:val="en-US"/>
        </w:rPr>
        <w:t>pendidikan</w:t>
      </w:r>
      <w:proofErr w:type="spellEnd"/>
      <w:r w:rsidR="00A659D7" w:rsidRPr="00A659D7">
        <w:rPr>
          <w:rFonts w:ascii="Garamond" w:hAnsi="Garamond"/>
          <w:sz w:val="24"/>
          <w:szCs w:val="24"/>
          <w:lang w:val="en-US"/>
        </w:rPr>
        <w:t xml:space="preserve"> </w:t>
      </w:r>
      <w:proofErr w:type="spellStart"/>
      <w:r w:rsidR="00A659D7" w:rsidRPr="00A659D7">
        <w:rPr>
          <w:rFonts w:ascii="Garamond" w:hAnsi="Garamond"/>
          <w:sz w:val="24"/>
          <w:szCs w:val="24"/>
          <w:lang w:val="en-US"/>
        </w:rPr>
        <w:t>dapat</w:t>
      </w:r>
      <w:proofErr w:type="spellEnd"/>
      <w:r w:rsidR="00A659D7" w:rsidRPr="00A659D7">
        <w:rPr>
          <w:rFonts w:ascii="Garamond" w:hAnsi="Garamond"/>
          <w:sz w:val="24"/>
          <w:szCs w:val="24"/>
          <w:lang w:val="en-US"/>
        </w:rPr>
        <w:t xml:space="preserve"> </w:t>
      </w:r>
      <w:proofErr w:type="spellStart"/>
      <w:r w:rsidR="00A659D7" w:rsidRPr="00A659D7">
        <w:rPr>
          <w:rFonts w:ascii="Garamond" w:hAnsi="Garamond"/>
          <w:sz w:val="24"/>
          <w:szCs w:val="24"/>
          <w:lang w:val="en-US"/>
        </w:rPr>
        <w:t>berkolaborasi</w:t>
      </w:r>
      <w:proofErr w:type="spellEnd"/>
      <w:r w:rsidR="00A659D7" w:rsidRPr="00A659D7">
        <w:rPr>
          <w:rFonts w:ascii="Garamond" w:hAnsi="Garamond"/>
          <w:sz w:val="24"/>
          <w:szCs w:val="24"/>
          <w:lang w:val="en-US"/>
        </w:rPr>
        <w:t xml:space="preserve"> </w:t>
      </w:r>
      <w:proofErr w:type="spellStart"/>
      <w:r w:rsidR="00A659D7" w:rsidRPr="00A659D7">
        <w:rPr>
          <w:rFonts w:ascii="Garamond" w:hAnsi="Garamond"/>
          <w:sz w:val="24"/>
          <w:szCs w:val="24"/>
          <w:lang w:val="en-US"/>
        </w:rPr>
        <w:t>dalam</w:t>
      </w:r>
      <w:proofErr w:type="spellEnd"/>
      <w:r w:rsidR="00A659D7" w:rsidRPr="00A659D7">
        <w:rPr>
          <w:rFonts w:ascii="Garamond" w:hAnsi="Garamond"/>
          <w:sz w:val="24"/>
          <w:szCs w:val="24"/>
          <w:lang w:val="en-US"/>
        </w:rPr>
        <w:t xml:space="preserve"> </w:t>
      </w:r>
      <w:proofErr w:type="spellStart"/>
      <w:r w:rsidR="00A659D7" w:rsidRPr="00A659D7">
        <w:rPr>
          <w:rFonts w:ascii="Garamond" w:hAnsi="Garamond"/>
          <w:sz w:val="24"/>
          <w:szCs w:val="24"/>
          <w:lang w:val="en-US"/>
        </w:rPr>
        <w:t>merumuskan</w:t>
      </w:r>
      <w:proofErr w:type="spellEnd"/>
      <w:r w:rsidR="00A659D7" w:rsidRPr="00A659D7">
        <w:rPr>
          <w:rFonts w:ascii="Garamond" w:hAnsi="Garamond"/>
          <w:sz w:val="24"/>
          <w:szCs w:val="24"/>
          <w:lang w:val="en-US"/>
        </w:rPr>
        <w:t xml:space="preserve"> program </w:t>
      </w:r>
      <w:proofErr w:type="spellStart"/>
      <w:r w:rsidR="00A659D7" w:rsidRPr="00A659D7">
        <w:rPr>
          <w:rFonts w:ascii="Garamond" w:hAnsi="Garamond"/>
          <w:sz w:val="24"/>
          <w:szCs w:val="24"/>
          <w:lang w:val="en-US"/>
        </w:rPr>
        <w:t>tindak</w:t>
      </w:r>
      <w:proofErr w:type="spellEnd"/>
      <w:r w:rsidR="00A659D7" w:rsidRPr="00A659D7">
        <w:rPr>
          <w:rFonts w:ascii="Garamond" w:hAnsi="Garamond"/>
          <w:sz w:val="24"/>
          <w:szCs w:val="24"/>
          <w:lang w:val="en-US"/>
        </w:rPr>
        <w:t xml:space="preserve"> </w:t>
      </w:r>
      <w:proofErr w:type="spellStart"/>
      <w:r w:rsidR="00A659D7" w:rsidRPr="00A659D7">
        <w:rPr>
          <w:rFonts w:ascii="Garamond" w:hAnsi="Garamond"/>
          <w:sz w:val="24"/>
          <w:szCs w:val="24"/>
          <w:lang w:val="en-US"/>
        </w:rPr>
        <w:t>lanjut</w:t>
      </w:r>
      <w:proofErr w:type="spellEnd"/>
      <w:r w:rsidR="00A659D7" w:rsidRPr="00A659D7">
        <w:rPr>
          <w:rFonts w:ascii="Garamond" w:hAnsi="Garamond"/>
          <w:sz w:val="24"/>
          <w:szCs w:val="24"/>
          <w:lang w:val="en-US"/>
        </w:rPr>
        <w:t xml:space="preserve"> yang </w:t>
      </w:r>
      <w:proofErr w:type="spellStart"/>
      <w:r w:rsidR="00A659D7" w:rsidRPr="00A659D7">
        <w:rPr>
          <w:rFonts w:ascii="Garamond" w:hAnsi="Garamond"/>
          <w:sz w:val="24"/>
          <w:szCs w:val="24"/>
          <w:lang w:val="en-US"/>
        </w:rPr>
        <w:t>terstruktur</w:t>
      </w:r>
      <w:proofErr w:type="spellEnd"/>
      <w:r w:rsidR="00A659D7" w:rsidRPr="00A659D7">
        <w:rPr>
          <w:rFonts w:ascii="Garamond" w:hAnsi="Garamond"/>
          <w:sz w:val="24"/>
          <w:szCs w:val="24"/>
          <w:lang w:val="en-US"/>
        </w:rPr>
        <w:t xml:space="preserve"> </w:t>
      </w:r>
      <w:proofErr w:type="spellStart"/>
      <w:r w:rsidR="00A659D7" w:rsidRPr="00A659D7">
        <w:rPr>
          <w:rFonts w:ascii="Garamond" w:hAnsi="Garamond"/>
          <w:sz w:val="24"/>
          <w:szCs w:val="24"/>
          <w:lang w:val="en-US"/>
        </w:rPr>
        <w:t>maupun</w:t>
      </w:r>
      <w:proofErr w:type="spellEnd"/>
      <w:r w:rsidR="00A659D7" w:rsidRPr="00A659D7">
        <w:rPr>
          <w:rFonts w:ascii="Garamond" w:hAnsi="Garamond"/>
          <w:sz w:val="24"/>
          <w:szCs w:val="24"/>
          <w:lang w:val="en-US"/>
        </w:rPr>
        <w:t xml:space="preserve"> </w:t>
      </w:r>
      <w:proofErr w:type="spellStart"/>
      <w:r w:rsidR="00A659D7" w:rsidRPr="00A659D7">
        <w:rPr>
          <w:rFonts w:ascii="Garamond" w:hAnsi="Garamond"/>
          <w:sz w:val="24"/>
          <w:szCs w:val="24"/>
          <w:lang w:val="en-US"/>
        </w:rPr>
        <w:t>berkelanjutan</w:t>
      </w:r>
      <w:proofErr w:type="spellEnd"/>
      <w:r w:rsidR="00A659D7" w:rsidRPr="00A659D7">
        <w:rPr>
          <w:rFonts w:ascii="Garamond" w:hAnsi="Garamond"/>
          <w:sz w:val="24"/>
          <w:szCs w:val="24"/>
          <w:lang w:val="en-US"/>
        </w:rPr>
        <w:t xml:space="preserve">, </w:t>
      </w:r>
      <w:proofErr w:type="spellStart"/>
      <w:r w:rsidR="00A659D7" w:rsidRPr="00A659D7">
        <w:rPr>
          <w:rFonts w:ascii="Garamond" w:hAnsi="Garamond"/>
          <w:sz w:val="24"/>
          <w:szCs w:val="24"/>
          <w:lang w:val="en-US"/>
        </w:rPr>
        <w:t>seperti</w:t>
      </w:r>
      <w:proofErr w:type="spellEnd"/>
      <w:r w:rsidR="00A659D7" w:rsidRPr="00A659D7">
        <w:rPr>
          <w:rFonts w:ascii="Garamond" w:hAnsi="Garamond"/>
          <w:sz w:val="24"/>
          <w:szCs w:val="24"/>
          <w:lang w:val="en-US"/>
        </w:rPr>
        <w:t xml:space="preserve"> </w:t>
      </w:r>
      <w:proofErr w:type="spellStart"/>
      <w:r w:rsidR="00A659D7" w:rsidRPr="00A659D7">
        <w:rPr>
          <w:rFonts w:ascii="Garamond" w:hAnsi="Garamond"/>
          <w:sz w:val="24"/>
          <w:szCs w:val="24"/>
          <w:lang w:val="en-US"/>
        </w:rPr>
        <w:t>sarasehan</w:t>
      </w:r>
      <w:proofErr w:type="spellEnd"/>
      <w:r w:rsidR="00A659D7" w:rsidRPr="00A659D7">
        <w:rPr>
          <w:rFonts w:ascii="Garamond" w:hAnsi="Garamond"/>
          <w:sz w:val="24"/>
          <w:szCs w:val="24"/>
          <w:lang w:val="en-US"/>
        </w:rPr>
        <w:t xml:space="preserve"> </w:t>
      </w:r>
      <w:proofErr w:type="spellStart"/>
      <w:r w:rsidR="00A659D7" w:rsidRPr="00A659D7">
        <w:rPr>
          <w:rFonts w:ascii="Garamond" w:hAnsi="Garamond"/>
          <w:sz w:val="24"/>
          <w:szCs w:val="24"/>
          <w:lang w:val="en-US"/>
        </w:rPr>
        <w:t>lanjutan</w:t>
      </w:r>
      <w:proofErr w:type="spellEnd"/>
      <w:r w:rsidR="00A659D7" w:rsidRPr="00A659D7">
        <w:rPr>
          <w:rFonts w:ascii="Garamond" w:hAnsi="Garamond"/>
          <w:sz w:val="24"/>
          <w:szCs w:val="24"/>
          <w:lang w:val="en-US"/>
        </w:rPr>
        <w:t xml:space="preserve">, </w:t>
      </w:r>
      <w:proofErr w:type="spellStart"/>
      <w:r w:rsidR="00A659D7" w:rsidRPr="00A659D7">
        <w:rPr>
          <w:rFonts w:ascii="Garamond" w:hAnsi="Garamond"/>
          <w:sz w:val="24"/>
          <w:szCs w:val="24"/>
          <w:lang w:val="en-US"/>
        </w:rPr>
        <w:t>pelatihan</w:t>
      </w:r>
      <w:proofErr w:type="spellEnd"/>
      <w:r w:rsidR="00A659D7" w:rsidRPr="00A659D7">
        <w:rPr>
          <w:rFonts w:ascii="Garamond" w:hAnsi="Garamond"/>
          <w:sz w:val="24"/>
          <w:szCs w:val="24"/>
          <w:lang w:val="en-US"/>
        </w:rPr>
        <w:t xml:space="preserve"> </w:t>
      </w:r>
      <w:proofErr w:type="spellStart"/>
      <w:r w:rsidR="00A659D7" w:rsidRPr="00A659D7">
        <w:rPr>
          <w:rFonts w:ascii="Garamond" w:hAnsi="Garamond"/>
          <w:sz w:val="24"/>
          <w:szCs w:val="24"/>
          <w:lang w:val="en-US"/>
        </w:rPr>
        <w:t>fasilitator</w:t>
      </w:r>
      <w:proofErr w:type="spellEnd"/>
      <w:r w:rsidR="00A659D7" w:rsidRPr="00A659D7">
        <w:rPr>
          <w:rFonts w:ascii="Garamond" w:hAnsi="Garamond"/>
          <w:sz w:val="24"/>
          <w:szCs w:val="24"/>
          <w:lang w:val="en-US"/>
        </w:rPr>
        <w:t xml:space="preserve"> </w:t>
      </w:r>
      <w:proofErr w:type="spellStart"/>
      <w:r w:rsidR="00A659D7" w:rsidRPr="00A659D7">
        <w:rPr>
          <w:rFonts w:ascii="Garamond" w:hAnsi="Garamond"/>
          <w:sz w:val="24"/>
          <w:szCs w:val="24"/>
          <w:lang w:val="en-US"/>
        </w:rPr>
        <w:t>toleransi</w:t>
      </w:r>
      <w:proofErr w:type="spellEnd"/>
      <w:r w:rsidR="00A659D7" w:rsidRPr="00A659D7">
        <w:rPr>
          <w:rFonts w:ascii="Garamond" w:hAnsi="Garamond"/>
          <w:sz w:val="24"/>
          <w:szCs w:val="24"/>
          <w:lang w:val="en-US"/>
        </w:rPr>
        <w:t xml:space="preserve">, </w:t>
      </w:r>
      <w:proofErr w:type="spellStart"/>
      <w:r w:rsidR="00A659D7" w:rsidRPr="00A659D7">
        <w:rPr>
          <w:rFonts w:ascii="Garamond" w:hAnsi="Garamond"/>
          <w:sz w:val="24"/>
          <w:szCs w:val="24"/>
          <w:lang w:val="en-US"/>
        </w:rPr>
        <w:t>atau</w:t>
      </w:r>
      <w:proofErr w:type="spellEnd"/>
      <w:r w:rsidR="00A659D7" w:rsidRPr="00A659D7">
        <w:rPr>
          <w:rFonts w:ascii="Garamond" w:hAnsi="Garamond"/>
          <w:sz w:val="24"/>
          <w:szCs w:val="24"/>
          <w:lang w:val="en-US"/>
        </w:rPr>
        <w:t xml:space="preserve"> </w:t>
      </w:r>
      <w:proofErr w:type="spellStart"/>
      <w:r w:rsidR="00A659D7" w:rsidRPr="00A659D7">
        <w:rPr>
          <w:rFonts w:ascii="Garamond" w:hAnsi="Garamond"/>
          <w:sz w:val="24"/>
          <w:szCs w:val="24"/>
          <w:lang w:val="en-US"/>
        </w:rPr>
        <w:t>pengembangan</w:t>
      </w:r>
      <w:proofErr w:type="spellEnd"/>
      <w:r w:rsidR="00A659D7" w:rsidRPr="00A659D7">
        <w:rPr>
          <w:rFonts w:ascii="Garamond" w:hAnsi="Garamond"/>
          <w:sz w:val="24"/>
          <w:szCs w:val="24"/>
          <w:lang w:val="en-US"/>
        </w:rPr>
        <w:t xml:space="preserve"> program </w:t>
      </w:r>
      <w:proofErr w:type="spellStart"/>
      <w:r w:rsidR="00A659D7" w:rsidRPr="00A659D7">
        <w:rPr>
          <w:rFonts w:ascii="Garamond" w:hAnsi="Garamond"/>
          <w:sz w:val="24"/>
          <w:szCs w:val="24"/>
          <w:lang w:val="en-US"/>
        </w:rPr>
        <w:t>edukasi</w:t>
      </w:r>
      <w:proofErr w:type="spellEnd"/>
      <w:r w:rsidR="00A659D7" w:rsidRPr="00A659D7">
        <w:rPr>
          <w:rFonts w:ascii="Garamond" w:hAnsi="Garamond"/>
          <w:sz w:val="24"/>
          <w:szCs w:val="24"/>
          <w:lang w:val="en-US"/>
        </w:rPr>
        <w:t xml:space="preserve"> </w:t>
      </w:r>
      <w:proofErr w:type="spellStart"/>
      <w:r w:rsidR="00A659D7" w:rsidRPr="00A659D7">
        <w:rPr>
          <w:rFonts w:ascii="Garamond" w:hAnsi="Garamond"/>
          <w:sz w:val="24"/>
          <w:szCs w:val="24"/>
          <w:lang w:val="en-US"/>
        </w:rPr>
        <w:lastRenderedPageBreak/>
        <w:t>berkelanjutan</w:t>
      </w:r>
      <w:proofErr w:type="spellEnd"/>
      <w:r w:rsidR="00A659D7" w:rsidRPr="00A659D7">
        <w:rPr>
          <w:rFonts w:ascii="Garamond" w:hAnsi="Garamond"/>
          <w:sz w:val="24"/>
          <w:szCs w:val="24"/>
          <w:lang w:val="en-US"/>
        </w:rPr>
        <w:t xml:space="preserve"> </w:t>
      </w:r>
      <w:proofErr w:type="spellStart"/>
      <w:r w:rsidR="00A659D7" w:rsidRPr="00A659D7">
        <w:rPr>
          <w:rFonts w:ascii="Garamond" w:hAnsi="Garamond"/>
          <w:sz w:val="24"/>
          <w:szCs w:val="24"/>
          <w:lang w:val="en-US"/>
        </w:rPr>
        <w:t>dengan</w:t>
      </w:r>
      <w:proofErr w:type="spellEnd"/>
      <w:r w:rsidR="00A659D7" w:rsidRPr="00A659D7">
        <w:rPr>
          <w:rFonts w:ascii="Garamond" w:hAnsi="Garamond"/>
          <w:sz w:val="24"/>
          <w:szCs w:val="24"/>
          <w:lang w:val="en-US"/>
        </w:rPr>
        <w:t xml:space="preserve"> </w:t>
      </w:r>
      <w:proofErr w:type="spellStart"/>
      <w:r w:rsidR="00A659D7" w:rsidRPr="00A659D7">
        <w:rPr>
          <w:rFonts w:ascii="Garamond" w:hAnsi="Garamond"/>
          <w:sz w:val="24"/>
          <w:szCs w:val="24"/>
          <w:lang w:val="en-US"/>
        </w:rPr>
        <w:t>memanfaatkan</w:t>
      </w:r>
      <w:proofErr w:type="spellEnd"/>
      <w:r w:rsidR="00A659D7" w:rsidRPr="00A659D7">
        <w:rPr>
          <w:rFonts w:ascii="Garamond" w:hAnsi="Garamond"/>
          <w:sz w:val="24"/>
          <w:szCs w:val="24"/>
          <w:lang w:val="en-US"/>
        </w:rPr>
        <w:t xml:space="preserve"> </w:t>
      </w:r>
      <w:r w:rsidR="00A659D7" w:rsidRPr="00A659D7">
        <w:rPr>
          <w:rFonts w:ascii="Garamond" w:hAnsi="Garamond"/>
          <w:i/>
          <w:iCs/>
          <w:sz w:val="24"/>
          <w:szCs w:val="24"/>
          <w:lang w:val="en-US"/>
        </w:rPr>
        <w:t>platform</w:t>
      </w:r>
      <w:r w:rsidR="00A659D7" w:rsidRPr="00A659D7">
        <w:rPr>
          <w:rFonts w:ascii="Garamond" w:hAnsi="Garamond"/>
          <w:sz w:val="24"/>
          <w:szCs w:val="24"/>
          <w:lang w:val="en-US"/>
        </w:rPr>
        <w:t xml:space="preserve"> digital </w:t>
      </w:r>
      <w:proofErr w:type="spellStart"/>
      <w:r w:rsidR="00A659D7" w:rsidRPr="00A659D7">
        <w:rPr>
          <w:rFonts w:ascii="Garamond" w:hAnsi="Garamond"/>
          <w:sz w:val="24"/>
          <w:szCs w:val="24"/>
          <w:lang w:val="en-US"/>
        </w:rPr>
        <w:t>guna</w:t>
      </w:r>
      <w:proofErr w:type="spellEnd"/>
      <w:r w:rsidR="00A659D7" w:rsidRPr="00A659D7">
        <w:rPr>
          <w:rFonts w:ascii="Garamond" w:hAnsi="Garamond"/>
          <w:sz w:val="24"/>
          <w:szCs w:val="24"/>
          <w:lang w:val="en-US"/>
        </w:rPr>
        <w:t xml:space="preserve"> </w:t>
      </w:r>
      <w:proofErr w:type="spellStart"/>
      <w:r w:rsidR="00A659D7" w:rsidRPr="00A659D7">
        <w:rPr>
          <w:rFonts w:ascii="Garamond" w:hAnsi="Garamond"/>
          <w:sz w:val="24"/>
          <w:szCs w:val="24"/>
          <w:lang w:val="en-US"/>
        </w:rPr>
        <w:t>menjangkau</w:t>
      </w:r>
      <w:proofErr w:type="spellEnd"/>
      <w:r w:rsidR="00A659D7" w:rsidRPr="00A659D7">
        <w:rPr>
          <w:rFonts w:ascii="Garamond" w:hAnsi="Garamond"/>
          <w:sz w:val="24"/>
          <w:szCs w:val="24"/>
          <w:lang w:val="en-US"/>
        </w:rPr>
        <w:t xml:space="preserve"> </w:t>
      </w:r>
      <w:proofErr w:type="spellStart"/>
      <w:r w:rsidR="00A659D7" w:rsidRPr="00A659D7">
        <w:rPr>
          <w:rFonts w:ascii="Garamond" w:hAnsi="Garamond"/>
          <w:sz w:val="24"/>
          <w:szCs w:val="24"/>
          <w:lang w:val="en-US"/>
        </w:rPr>
        <w:t>audiens</w:t>
      </w:r>
      <w:proofErr w:type="spellEnd"/>
      <w:r w:rsidR="00A659D7" w:rsidRPr="00A659D7">
        <w:rPr>
          <w:rFonts w:ascii="Garamond" w:hAnsi="Garamond"/>
          <w:sz w:val="24"/>
          <w:szCs w:val="24"/>
          <w:lang w:val="en-US"/>
        </w:rPr>
        <w:t xml:space="preserve"> </w:t>
      </w:r>
      <w:proofErr w:type="spellStart"/>
      <w:r w:rsidR="00A659D7" w:rsidRPr="00A659D7">
        <w:rPr>
          <w:rFonts w:ascii="Garamond" w:hAnsi="Garamond"/>
          <w:sz w:val="24"/>
          <w:szCs w:val="24"/>
          <w:lang w:val="en-US"/>
        </w:rPr>
        <w:t>lebih</w:t>
      </w:r>
      <w:proofErr w:type="spellEnd"/>
      <w:r w:rsidR="00A659D7" w:rsidRPr="00A659D7">
        <w:rPr>
          <w:rFonts w:ascii="Garamond" w:hAnsi="Garamond"/>
          <w:sz w:val="24"/>
          <w:szCs w:val="24"/>
          <w:lang w:val="en-US"/>
        </w:rPr>
        <w:t xml:space="preserve"> </w:t>
      </w:r>
      <w:proofErr w:type="spellStart"/>
      <w:r w:rsidR="00A659D7" w:rsidRPr="00A659D7">
        <w:rPr>
          <w:rFonts w:ascii="Garamond" w:hAnsi="Garamond"/>
          <w:sz w:val="24"/>
          <w:szCs w:val="24"/>
          <w:lang w:val="en-US"/>
        </w:rPr>
        <w:t>luas</w:t>
      </w:r>
      <w:proofErr w:type="spellEnd"/>
      <w:r w:rsidR="00A659D7" w:rsidRPr="00A659D7">
        <w:rPr>
          <w:rFonts w:ascii="Garamond" w:hAnsi="Garamond"/>
          <w:sz w:val="24"/>
          <w:szCs w:val="24"/>
          <w:lang w:val="en-US"/>
        </w:rPr>
        <w:t xml:space="preserve">. </w:t>
      </w:r>
      <w:proofErr w:type="spellStart"/>
      <w:r w:rsidR="00A659D7" w:rsidRPr="00A659D7">
        <w:rPr>
          <w:rFonts w:ascii="Garamond" w:hAnsi="Garamond"/>
          <w:sz w:val="24"/>
          <w:szCs w:val="24"/>
          <w:lang w:val="en-US"/>
        </w:rPr>
        <w:t>Adopsi</w:t>
      </w:r>
      <w:proofErr w:type="spellEnd"/>
      <w:r w:rsidR="00A659D7" w:rsidRPr="00A659D7">
        <w:rPr>
          <w:rFonts w:ascii="Garamond" w:hAnsi="Garamond"/>
          <w:sz w:val="24"/>
          <w:szCs w:val="24"/>
          <w:lang w:val="en-US"/>
        </w:rPr>
        <w:t xml:space="preserve"> </w:t>
      </w:r>
      <w:proofErr w:type="spellStart"/>
      <w:r w:rsidR="00A659D7" w:rsidRPr="00A659D7">
        <w:rPr>
          <w:rFonts w:ascii="Garamond" w:hAnsi="Garamond"/>
          <w:sz w:val="24"/>
          <w:szCs w:val="24"/>
          <w:lang w:val="en-US"/>
        </w:rPr>
        <w:t>teknologi</w:t>
      </w:r>
      <w:proofErr w:type="spellEnd"/>
      <w:r w:rsidR="00A659D7" w:rsidRPr="00A659D7">
        <w:rPr>
          <w:rFonts w:ascii="Garamond" w:hAnsi="Garamond"/>
          <w:sz w:val="24"/>
          <w:szCs w:val="24"/>
          <w:lang w:val="en-US"/>
        </w:rPr>
        <w:t xml:space="preserve"> digital </w:t>
      </w:r>
      <w:proofErr w:type="spellStart"/>
      <w:r w:rsidR="00A659D7" w:rsidRPr="00A659D7">
        <w:rPr>
          <w:rFonts w:ascii="Garamond" w:hAnsi="Garamond"/>
          <w:sz w:val="24"/>
          <w:szCs w:val="24"/>
          <w:lang w:val="en-US"/>
        </w:rPr>
        <w:t>tak</w:t>
      </w:r>
      <w:proofErr w:type="spellEnd"/>
      <w:r w:rsidR="00A659D7" w:rsidRPr="00A659D7">
        <w:rPr>
          <w:rFonts w:ascii="Garamond" w:hAnsi="Garamond"/>
          <w:sz w:val="24"/>
          <w:szCs w:val="24"/>
          <w:lang w:val="en-US"/>
        </w:rPr>
        <w:t xml:space="preserve"> </w:t>
      </w:r>
      <w:proofErr w:type="spellStart"/>
      <w:r w:rsidR="00A659D7" w:rsidRPr="00A659D7">
        <w:rPr>
          <w:rFonts w:ascii="Garamond" w:hAnsi="Garamond"/>
          <w:sz w:val="24"/>
          <w:szCs w:val="24"/>
          <w:lang w:val="en-US"/>
        </w:rPr>
        <w:t>terelakkan</w:t>
      </w:r>
      <w:proofErr w:type="spellEnd"/>
      <w:r w:rsidR="00A659D7" w:rsidRPr="00A659D7">
        <w:rPr>
          <w:rFonts w:ascii="Garamond" w:hAnsi="Garamond"/>
          <w:sz w:val="24"/>
          <w:szCs w:val="24"/>
          <w:lang w:val="en-US"/>
        </w:rPr>
        <w:t xml:space="preserve"> demi </w:t>
      </w:r>
      <w:proofErr w:type="spellStart"/>
      <w:r w:rsidR="00A659D7" w:rsidRPr="00A659D7">
        <w:rPr>
          <w:rFonts w:ascii="Garamond" w:hAnsi="Garamond"/>
          <w:sz w:val="24"/>
          <w:szCs w:val="24"/>
          <w:lang w:val="en-US"/>
        </w:rPr>
        <w:t>menyebarluaskan</w:t>
      </w:r>
      <w:proofErr w:type="spellEnd"/>
      <w:r w:rsidR="00A659D7" w:rsidRPr="00A659D7">
        <w:rPr>
          <w:rFonts w:ascii="Garamond" w:hAnsi="Garamond"/>
          <w:sz w:val="24"/>
          <w:szCs w:val="24"/>
          <w:lang w:val="en-US"/>
        </w:rPr>
        <w:t xml:space="preserve"> </w:t>
      </w:r>
      <w:proofErr w:type="spellStart"/>
      <w:r w:rsidR="00A659D7" w:rsidRPr="00A659D7">
        <w:rPr>
          <w:rFonts w:ascii="Garamond" w:hAnsi="Garamond"/>
          <w:sz w:val="24"/>
          <w:szCs w:val="24"/>
          <w:lang w:val="en-US"/>
        </w:rPr>
        <w:t>prinsip-prinsip</w:t>
      </w:r>
      <w:proofErr w:type="spellEnd"/>
      <w:r w:rsidR="00A659D7" w:rsidRPr="00A659D7">
        <w:rPr>
          <w:rFonts w:ascii="Garamond" w:hAnsi="Garamond"/>
          <w:sz w:val="24"/>
          <w:szCs w:val="24"/>
          <w:lang w:val="en-US"/>
        </w:rPr>
        <w:t xml:space="preserve"> </w:t>
      </w:r>
      <w:proofErr w:type="spellStart"/>
      <w:r w:rsidR="00A659D7" w:rsidRPr="00A659D7">
        <w:rPr>
          <w:rFonts w:ascii="Garamond" w:hAnsi="Garamond"/>
          <w:sz w:val="24"/>
          <w:szCs w:val="24"/>
          <w:lang w:val="en-US"/>
        </w:rPr>
        <w:t>toleransi</w:t>
      </w:r>
      <w:proofErr w:type="spellEnd"/>
      <w:r w:rsidR="00A659D7" w:rsidRPr="00A659D7">
        <w:rPr>
          <w:rFonts w:ascii="Garamond" w:hAnsi="Garamond"/>
          <w:sz w:val="24"/>
          <w:szCs w:val="24"/>
          <w:lang w:val="en-US"/>
        </w:rPr>
        <w:t xml:space="preserve"> dan </w:t>
      </w:r>
      <w:proofErr w:type="spellStart"/>
      <w:r w:rsidR="00A659D7" w:rsidRPr="00A659D7">
        <w:rPr>
          <w:rFonts w:ascii="Garamond" w:hAnsi="Garamond"/>
          <w:sz w:val="24"/>
          <w:szCs w:val="24"/>
          <w:lang w:val="en-US"/>
        </w:rPr>
        <w:t>keberagaman</w:t>
      </w:r>
      <w:proofErr w:type="spellEnd"/>
      <w:r w:rsidR="00A659D7" w:rsidRPr="00A659D7">
        <w:rPr>
          <w:rFonts w:ascii="Garamond" w:hAnsi="Garamond"/>
          <w:sz w:val="24"/>
          <w:szCs w:val="24"/>
          <w:lang w:val="en-US"/>
        </w:rPr>
        <w:t xml:space="preserve">, </w:t>
      </w:r>
      <w:proofErr w:type="spellStart"/>
      <w:r w:rsidR="00A659D7" w:rsidRPr="00A659D7">
        <w:rPr>
          <w:rFonts w:ascii="Garamond" w:hAnsi="Garamond"/>
          <w:sz w:val="24"/>
          <w:szCs w:val="24"/>
          <w:lang w:val="en-US"/>
        </w:rPr>
        <w:t>sejalan</w:t>
      </w:r>
      <w:proofErr w:type="spellEnd"/>
      <w:r w:rsidR="00A659D7" w:rsidRPr="00A659D7">
        <w:rPr>
          <w:rFonts w:ascii="Garamond" w:hAnsi="Garamond"/>
          <w:sz w:val="24"/>
          <w:szCs w:val="24"/>
          <w:lang w:val="en-US"/>
        </w:rPr>
        <w:t xml:space="preserve"> </w:t>
      </w:r>
      <w:proofErr w:type="spellStart"/>
      <w:r w:rsidR="00A659D7" w:rsidRPr="00A659D7">
        <w:rPr>
          <w:rFonts w:ascii="Garamond" w:hAnsi="Garamond"/>
          <w:sz w:val="24"/>
          <w:szCs w:val="24"/>
          <w:lang w:val="en-US"/>
        </w:rPr>
        <w:t>dengan</w:t>
      </w:r>
      <w:proofErr w:type="spellEnd"/>
      <w:r w:rsidR="00A659D7" w:rsidRPr="00A659D7">
        <w:rPr>
          <w:rFonts w:ascii="Garamond" w:hAnsi="Garamond"/>
          <w:sz w:val="24"/>
          <w:szCs w:val="24"/>
          <w:lang w:val="en-US"/>
        </w:rPr>
        <w:t xml:space="preserve"> </w:t>
      </w:r>
      <w:proofErr w:type="spellStart"/>
      <w:r w:rsidR="00A659D7" w:rsidRPr="00A659D7">
        <w:rPr>
          <w:rFonts w:ascii="Garamond" w:hAnsi="Garamond"/>
          <w:sz w:val="24"/>
          <w:szCs w:val="24"/>
          <w:lang w:val="en-US"/>
        </w:rPr>
        <w:t>praktik</w:t>
      </w:r>
      <w:proofErr w:type="spellEnd"/>
      <w:r w:rsidR="00A659D7" w:rsidRPr="00A659D7">
        <w:rPr>
          <w:rFonts w:ascii="Garamond" w:hAnsi="Garamond"/>
          <w:sz w:val="24"/>
          <w:szCs w:val="24"/>
          <w:lang w:val="en-US"/>
        </w:rPr>
        <w:t xml:space="preserve"> </w:t>
      </w:r>
      <w:proofErr w:type="spellStart"/>
      <w:r w:rsidR="00A659D7" w:rsidRPr="00A659D7">
        <w:rPr>
          <w:rFonts w:ascii="Garamond" w:hAnsi="Garamond"/>
          <w:sz w:val="24"/>
          <w:szCs w:val="24"/>
          <w:lang w:val="en-US"/>
        </w:rPr>
        <w:t>inovasi</w:t>
      </w:r>
      <w:proofErr w:type="spellEnd"/>
      <w:r w:rsidR="00A659D7" w:rsidRPr="00A659D7">
        <w:rPr>
          <w:rFonts w:ascii="Garamond" w:hAnsi="Garamond"/>
          <w:sz w:val="24"/>
          <w:szCs w:val="24"/>
          <w:lang w:val="en-US"/>
        </w:rPr>
        <w:t xml:space="preserve"> </w:t>
      </w:r>
      <w:proofErr w:type="spellStart"/>
      <w:r w:rsidR="00A659D7" w:rsidRPr="00A659D7">
        <w:rPr>
          <w:rFonts w:ascii="Garamond" w:hAnsi="Garamond"/>
          <w:sz w:val="24"/>
          <w:szCs w:val="24"/>
          <w:lang w:val="en-US"/>
        </w:rPr>
        <w:t>berkelanjutan</w:t>
      </w:r>
      <w:proofErr w:type="spellEnd"/>
      <w:r w:rsidR="00A659D7" w:rsidRPr="00A659D7">
        <w:rPr>
          <w:rFonts w:ascii="Garamond" w:hAnsi="Garamond"/>
          <w:sz w:val="24"/>
          <w:szCs w:val="24"/>
          <w:lang w:val="en-US"/>
        </w:rPr>
        <w:t xml:space="preserve"> yang </w:t>
      </w:r>
      <w:proofErr w:type="spellStart"/>
      <w:r w:rsidR="00A659D7" w:rsidRPr="00A659D7">
        <w:rPr>
          <w:rFonts w:ascii="Garamond" w:hAnsi="Garamond"/>
          <w:sz w:val="24"/>
          <w:szCs w:val="24"/>
          <w:lang w:val="en-US"/>
        </w:rPr>
        <w:t>telah</w:t>
      </w:r>
      <w:proofErr w:type="spellEnd"/>
      <w:r w:rsidR="00A659D7" w:rsidRPr="00A659D7">
        <w:rPr>
          <w:rFonts w:ascii="Garamond" w:hAnsi="Garamond"/>
          <w:sz w:val="24"/>
          <w:szCs w:val="24"/>
          <w:lang w:val="en-US"/>
        </w:rPr>
        <w:t xml:space="preserve"> </w:t>
      </w:r>
      <w:proofErr w:type="spellStart"/>
      <w:r w:rsidR="00A659D7" w:rsidRPr="00A659D7">
        <w:rPr>
          <w:rFonts w:ascii="Garamond" w:hAnsi="Garamond"/>
          <w:sz w:val="24"/>
          <w:szCs w:val="24"/>
          <w:lang w:val="en-US"/>
        </w:rPr>
        <w:t>terbukti</w:t>
      </w:r>
      <w:proofErr w:type="spellEnd"/>
      <w:r w:rsidR="00A659D7" w:rsidRPr="00A659D7">
        <w:rPr>
          <w:rFonts w:ascii="Garamond" w:hAnsi="Garamond"/>
          <w:sz w:val="24"/>
          <w:szCs w:val="24"/>
          <w:lang w:val="en-US"/>
        </w:rPr>
        <w:t xml:space="preserve"> </w:t>
      </w:r>
      <w:proofErr w:type="spellStart"/>
      <w:r w:rsidR="00A659D7" w:rsidRPr="00A659D7">
        <w:rPr>
          <w:rFonts w:ascii="Garamond" w:hAnsi="Garamond"/>
          <w:sz w:val="24"/>
          <w:szCs w:val="24"/>
          <w:lang w:val="en-US"/>
        </w:rPr>
        <w:t>berhasil</w:t>
      </w:r>
      <w:proofErr w:type="spellEnd"/>
      <w:r w:rsidR="00A659D7" w:rsidRPr="00A659D7">
        <w:rPr>
          <w:rFonts w:ascii="Garamond" w:hAnsi="Garamond"/>
          <w:sz w:val="24"/>
          <w:szCs w:val="24"/>
          <w:lang w:val="en-US"/>
        </w:rPr>
        <w:t xml:space="preserve"> di </w:t>
      </w:r>
      <w:proofErr w:type="spellStart"/>
      <w:r w:rsidR="00A659D7" w:rsidRPr="00A659D7">
        <w:rPr>
          <w:rFonts w:ascii="Garamond" w:hAnsi="Garamond"/>
          <w:sz w:val="24"/>
          <w:szCs w:val="24"/>
          <w:lang w:val="en-US"/>
        </w:rPr>
        <w:t>berbagai</w:t>
      </w:r>
      <w:proofErr w:type="spellEnd"/>
      <w:r w:rsidR="00A659D7" w:rsidRPr="00A659D7">
        <w:rPr>
          <w:rFonts w:ascii="Garamond" w:hAnsi="Garamond"/>
          <w:sz w:val="24"/>
          <w:szCs w:val="24"/>
          <w:lang w:val="en-US"/>
        </w:rPr>
        <w:t xml:space="preserve"> </w:t>
      </w:r>
      <w:proofErr w:type="spellStart"/>
      <w:r w:rsidR="00A659D7" w:rsidRPr="00A659D7">
        <w:rPr>
          <w:rFonts w:ascii="Garamond" w:hAnsi="Garamond"/>
          <w:sz w:val="24"/>
          <w:szCs w:val="24"/>
          <w:lang w:val="en-US"/>
        </w:rPr>
        <w:t>daerah</w:t>
      </w:r>
      <w:proofErr w:type="spellEnd"/>
      <w:r w:rsidR="00A659D7" w:rsidRPr="00A659D7">
        <w:rPr>
          <w:rFonts w:ascii="Garamond" w:hAnsi="Garamond"/>
          <w:sz w:val="24"/>
          <w:szCs w:val="24"/>
          <w:lang w:val="en-US"/>
        </w:rPr>
        <w:t xml:space="preserve"> demi </w:t>
      </w:r>
      <w:proofErr w:type="spellStart"/>
      <w:r w:rsidR="00A659D7" w:rsidRPr="00A659D7">
        <w:rPr>
          <w:rFonts w:ascii="Garamond" w:hAnsi="Garamond"/>
          <w:sz w:val="24"/>
          <w:szCs w:val="24"/>
          <w:lang w:val="en-US"/>
        </w:rPr>
        <w:t>mengatasi</w:t>
      </w:r>
      <w:proofErr w:type="spellEnd"/>
      <w:r w:rsidR="00A659D7" w:rsidRPr="00A659D7">
        <w:rPr>
          <w:rFonts w:ascii="Garamond" w:hAnsi="Garamond"/>
          <w:sz w:val="24"/>
          <w:szCs w:val="24"/>
          <w:lang w:val="en-US"/>
        </w:rPr>
        <w:t xml:space="preserve"> </w:t>
      </w:r>
      <w:proofErr w:type="spellStart"/>
      <w:r w:rsidR="00A659D7" w:rsidRPr="00A659D7">
        <w:rPr>
          <w:rFonts w:ascii="Garamond" w:hAnsi="Garamond"/>
          <w:sz w:val="24"/>
          <w:szCs w:val="24"/>
          <w:lang w:val="en-US"/>
        </w:rPr>
        <w:t>tantangan</w:t>
      </w:r>
      <w:proofErr w:type="spellEnd"/>
      <w:r w:rsidR="00A659D7" w:rsidRPr="00A659D7">
        <w:rPr>
          <w:rFonts w:ascii="Garamond" w:hAnsi="Garamond"/>
          <w:sz w:val="24"/>
          <w:szCs w:val="24"/>
          <w:lang w:val="en-US"/>
        </w:rPr>
        <w:t xml:space="preserve"> </w:t>
      </w:r>
      <w:proofErr w:type="spellStart"/>
      <w:r w:rsidR="00A659D7" w:rsidRPr="00A659D7">
        <w:rPr>
          <w:rFonts w:ascii="Garamond" w:hAnsi="Garamond"/>
          <w:sz w:val="24"/>
          <w:szCs w:val="24"/>
          <w:lang w:val="en-US"/>
        </w:rPr>
        <w:t>sosial-politik</w:t>
      </w:r>
      <w:proofErr w:type="spellEnd"/>
      <w:r w:rsidR="00A659D7" w:rsidRPr="00A659D7">
        <w:rPr>
          <w:rFonts w:ascii="Garamond" w:hAnsi="Garamond"/>
          <w:sz w:val="24"/>
          <w:szCs w:val="24"/>
          <w:lang w:val="en-US"/>
        </w:rPr>
        <w:t xml:space="preserve"> </w:t>
      </w:r>
      <w:proofErr w:type="spellStart"/>
      <w:r w:rsidR="00A659D7" w:rsidRPr="00A659D7">
        <w:rPr>
          <w:rFonts w:ascii="Garamond" w:hAnsi="Garamond"/>
          <w:sz w:val="24"/>
          <w:szCs w:val="24"/>
          <w:lang w:val="en-US"/>
        </w:rPr>
        <w:t>dalam</w:t>
      </w:r>
      <w:proofErr w:type="spellEnd"/>
      <w:r w:rsidR="00A659D7" w:rsidRPr="00A659D7">
        <w:rPr>
          <w:rFonts w:ascii="Garamond" w:hAnsi="Garamond"/>
          <w:sz w:val="24"/>
          <w:szCs w:val="24"/>
          <w:lang w:val="en-US"/>
        </w:rPr>
        <w:t xml:space="preserve"> </w:t>
      </w:r>
      <w:proofErr w:type="spellStart"/>
      <w:r w:rsidR="00A659D7" w:rsidRPr="00A659D7">
        <w:rPr>
          <w:rFonts w:ascii="Garamond" w:hAnsi="Garamond"/>
          <w:sz w:val="24"/>
          <w:szCs w:val="24"/>
          <w:lang w:val="en-US"/>
        </w:rPr>
        <w:t>kerangka</w:t>
      </w:r>
      <w:proofErr w:type="spellEnd"/>
      <w:r w:rsidR="00A659D7" w:rsidRPr="00A659D7">
        <w:rPr>
          <w:rFonts w:ascii="Garamond" w:hAnsi="Garamond"/>
          <w:sz w:val="24"/>
          <w:szCs w:val="24"/>
          <w:lang w:val="en-US"/>
        </w:rPr>
        <w:t xml:space="preserve"> </w:t>
      </w:r>
      <w:proofErr w:type="spellStart"/>
      <w:r w:rsidR="00A659D7" w:rsidRPr="00A659D7">
        <w:rPr>
          <w:rFonts w:ascii="Garamond" w:hAnsi="Garamond"/>
          <w:sz w:val="24"/>
          <w:szCs w:val="24"/>
          <w:lang w:val="en-US"/>
        </w:rPr>
        <w:t>masyarakat</w:t>
      </w:r>
      <w:proofErr w:type="spellEnd"/>
      <w:r w:rsidR="00A659D7" w:rsidRPr="00A659D7">
        <w:rPr>
          <w:rFonts w:ascii="Garamond" w:hAnsi="Garamond"/>
          <w:sz w:val="24"/>
          <w:szCs w:val="24"/>
          <w:lang w:val="en-US"/>
        </w:rPr>
        <w:t xml:space="preserve"> </w:t>
      </w:r>
      <w:proofErr w:type="spellStart"/>
      <w:r w:rsidR="00A659D7" w:rsidRPr="00A659D7">
        <w:rPr>
          <w:rFonts w:ascii="Garamond" w:hAnsi="Garamond"/>
          <w:sz w:val="24"/>
          <w:szCs w:val="24"/>
          <w:lang w:val="en-US"/>
        </w:rPr>
        <w:t>multikultural</w:t>
      </w:r>
      <w:proofErr w:type="spellEnd"/>
      <w:r w:rsidR="00A659D7" w:rsidRPr="00A659D7">
        <w:rPr>
          <w:rFonts w:ascii="Garamond" w:hAnsi="Garamond"/>
          <w:sz w:val="24"/>
          <w:szCs w:val="24"/>
          <w:lang w:val="en-US"/>
        </w:rPr>
        <w:t xml:space="preserve">. </w:t>
      </w:r>
    </w:p>
    <w:p w14:paraId="35974E84" w14:textId="77777777" w:rsidR="00571AA8" w:rsidRDefault="00571AA8" w:rsidP="00A659D7">
      <w:pPr>
        <w:pStyle w:val="NoSpacing"/>
        <w:ind w:firstLine="720"/>
        <w:jc w:val="both"/>
        <w:rPr>
          <w:rFonts w:ascii="Garamond" w:hAnsi="Garamond"/>
          <w:sz w:val="24"/>
          <w:szCs w:val="24"/>
          <w:lang w:val="en-US"/>
        </w:rPr>
      </w:pPr>
    </w:p>
    <w:p w14:paraId="1540B215" w14:textId="0E9B845E" w:rsidR="00571AA8" w:rsidRDefault="00571AA8" w:rsidP="00571AA8">
      <w:pPr>
        <w:pStyle w:val="NoSpacing"/>
        <w:jc w:val="both"/>
        <w:rPr>
          <w:rFonts w:ascii="Garamond" w:hAnsi="Garamond"/>
          <w:b/>
          <w:bCs/>
          <w:sz w:val="24"/>
          <w:szCs w:val="24"/>
          <w:lang w:val="en-US"/>
        </w:rPr>
      </w:pPr>
      <w:proofErr w:type="spellStart"/>
      <w:r w:rsidRPr="00571AA8">
        <w:rPr>
          <w:rFonts w:ascii="Garamond" w:hAnsi="Garamond"/>
          <w:b/>
          <w:bCs/>
          <w:sz w:val="24"/>
          <w:szCs w:val="24"/>
          <w:lang w:val="en-US"/>
        </w:rPr>
        <w:t>Ucapan</w:t>
      </w:r>
      <w:proofErr w:type="spellEnd"/>
      <w:r w:rsidRPr="00571AA8">
        <w:rPr>
          <w:rFonts w:ascii="Garamond" w:hAnsi="Garamond"/>
          <w:b/>
          <w:bCs/>
          <w:sz w:val="24"/>
          <w:szCs w:val="24"/>
          <w:lang w:val="en-US"/>
        </w:rPr>
        <w:t xml:space="preserve"> </w:t>
      </w:r>
      <w:proofErr w:type="spellStart"/>
      <w:r w:rsidRPr="00571AA8">
        <w:rPr>
          <w:rFonts w:ascii="Garamond" w:hAnsi="Garamond"/>
          <w:b/>
          <w:bCs/>
          <w:sz w:val="24"/>
          <w:szCs w:val="24"/>
          <w:lang w:val="en-US"/>
        </w:rPr>
        <w:t>Terima</w:t>
      </w:r>
      <w:proofErr w:type="spellEnd"/>
      <w:r w:rsidRPr="00571AA8">
        <w:rPr>
          <w:rFonts w:ascii="Garamond" w:hAnsi="Garamond"/>
          <w:b/>
          <w:bCs/>
          <w:sz w:val="24"/>
          <w:szCs w:val="24"/>
          <w:lang w:val="en-US"/>
        </w:rPr>
        <w:t xml:space="preserve"> Kasih</w:t>
      </w:r>
    </w:p>
    <w:p w14:paraId="3165A581" w14:textId="118D1906" w:rsidR="009B4FC9" w:rsidRPr="009B4FC9" w:rsidRDefault="009B4FC9" w:rsidP="00571AA8">
      <w:pPr>
        <w:pStyle w:val="NoSpacing"/>
        <w:jc w:val="both"/>
        <w:rPr>
          <w:rFonts w:ascii="Garamond" w:hAnsi="Garamond"/>
          <w:sz w:val="24"/>
          <w:szCs w:val="24"/>
          <w:lang w:val="en-US"/>
        </w:rPr>
      </w:pPr>
      <w:r w:rsidRPr="009B4FC9">
        <w:rPr>
          <w:rFonts w:ascii="Garamond" w:hAnsi="Garamond"/>
          <w:sz w:val="24"/>
          <w:szCs w:val="24"/>
          <w:lang w:val="en-US"/>
        </w:rPr>
        <w:t>Penulis menyampaikan apresiasi dan terima kasih yang sebesar-besarnya kepada Universitas Muhammadiyah Malang melalui Direktorat Program Pascasarjana dan Lembaga Penelitian dan Pengabdian kepada Masyarakat (LPPM) yang telah memberikan dukungan penuh terhadap pelaksanaan kegiatan sarasehan ini. Ucapan terima kasih juga disampaikan kepada seluruh pihak yang berkontribusi dalam penyelenggaraan kegiatan, termasuk pemerintah Desa Bungkal, tokoh agama, tokoh masyarakat, serta para peserta sarasehan yang telah berpartisipasi aktif dalam setiap sesi diskusi dan dialog. Tanpa dukungan dan kerja sama berbagai pihak tersebut, kegiatan ini tidak akan terlaksana dengan optimal. Semoga hasil kegiatan ini dapat memberikan manfaat nyata bagi penguatan kesadaran toleransi, keberagaman, dan pembangunan masyarakat inklusif yang berkelanjutan.</w:t>
      </w:r>
    </w:p>
    <w:p w14:paraId="40D84750" w14:textId="5FD16FCD" w:rsidR="004D32C3" w:rsidRDefault="00695629">
      <w:pPr>
        <w:tabs>
          <w:tab w:val="left" w:pos="2580"/>
          <w:tab w:val="center" w:pos="3969"/>
          <w:tab w:val="left" w:pos="6345"/>
        </w:tabs>
        <w:spacing w:before="120" w:after="120" w:line="240" w:lineRule="auto"/>
        <w:rPr>
          <w:rFonts w:ascii="Garamond" w:eastAsia="Garamond" w:hAnsi="Garamond" w:cs="Garamond"/>
          <w:sz w:val="24"/>
          <w:szCs w:val="24"/>
          <w:highlight w:val="white"/>
        </w:rPr>
      </w:pPr>
      <w:r>
        <w:rPr>
          <w:rFonts w:ascii="Garamond" w:eastAsia="Garamond" w:hAnsi="Garamond" w:cs="Garamond"/>
          <w:b/>
          <w:sz w:val="24"/>
          <w:szCs w:val="24"/>
        </w:rPr>
        <w:t xml:space="preserve">Referensi </w:t>
      </w:r>
    </w:p>
    <w:p w14:paraId="43D9A2FB" w14:textId="77777777" w:rsidR="009B4FC9" w:rsidRPr="009B4FC9" w:rsidRDefault="009B4FC9" w:rsidP="009B4FC9">
      <w:pPr>
        <w:spacing w:after="0" w:line="240" w:lineRule="auto"/>
        <w:ind w:left="720" w:hanging="720"/>
        <w:jc w:val="both"/>
        <w:rPr>
          <w:rFonts w:ascii="Garamond" w:hAnsi="Garamond"/>
          <w:sz w:val="24"/>
          <w:szCs w:val="24"/>
        </w:rPr>
      </w:pPr>
      <w:bookmarkStart w:id="0" w:name="9ad01905b093bc3ddb1fdecadcb4915d"/>
      <w:r w:rsidRPr="009B4FC9">
        <w:rPr>
          <w:rFonts w:ascii="Garamond" w:hAnsi="Garamond"/>
          <w:color w:val="000000"/>
          <w:sz w:val="24"/>
          <w:szCs w:val="24"/>
        </w:rPr>
        <w:t xml:space="preserve">Ariyanto, K. (2023). </w:t>
      </w:r>
      <w:proofErr w:type="spellStart"/>
      <w:r w:rsidRPr="009B4FC9">
        <w:rPr>
          <w:rFonts w:ascii="Garamond" w:hAnsi="Garamond"/>
          <w:color w:val="000000"/>
          <w:sz w:val="24"/>
          <w:szCs w:val="24"/>
        </w:rPr>
        <w:t>Social</w:t>
      </w:r>
      <w:proofErr w:type="spellEnd"/>
      <w:r w:rsidRPr="009B4FC9">
        <w:rPr>
          <w:rFonts w:ascii="Garamond" w:hAnsi="Garamond"/>
          <w:color w:val="000000"/>
          <w:sz w:val="24"/>
          <w:szCs w:val="24"/>
        </w:rPr>
        <w:t xml:space="preserve"> </w:t>
      </w:r>
      <w:proofErr w:type="spellStart"/>
      <w:r w:rsidRPr="009B4FC9">
        <w:rPr>
          <w:rFonts w:ascii="Garamond" w:hAnsi="Garamond"/>
          <w:color w:val="000000"/>
          <w:sz w:val="24"/>
          <w:szCs w:val="24"/>
        </w:rPr>
        <w:t>Conflict</w:t>
      </w:r>
      <w:proofErr w:type="spellEnd"/>
      <w:r w:rsidRPr="009B4FC9">
        <w:rPr>
          <w:rFonts w:ascii="Garamond" w:hAnsi="Garamond"/>
          <w:color w:val="000000"/>
          <w:sz w:val="24"/>
          <w:szCs w:val="24"/>
        </w:rPr>
        <w:t xml:space="preserve"> </w:t>
      </w:r>
      <w:proofErr w:type="spellStart"/>
      <w:r w:rsidRPr="009B4FC9">
        <w:rPr>
          <w:rFonts w:ascii="Garamond" w:hAnsi="Garamond"/>
          <w:color w:val="000000"/>
          <w:sz w:val="24"/>
          <w:szCs w:val="24"/>
        </w:rPr>
        <w:t>Among</w:t>
      </w:r>
      <w:proofErr w:type="spellEnd"/>
      <w:r w:rsidRPr="009B4FC9">
        <w:rPr>
          <w:rFonts w:ascii="Garamond" w:hAnsi="Garamond"/>
          <w:color w:val="000000"/>
          <w:sz w:val="24"/>
          <w:szCs w:val="24"/>
        </w:rPr>
        <w:t xml:space="preserve"> </w:t>
      </w:r>
      <w:proofErr w:type="spellStart"/>
      <w:r w:rsidRPr="009B4FC9">
        <w:rPr>
          <w:rFonts w:ascii="Garamond" w:hAnsi="Garamond"/>
          <w:color w:val="000000"/>
          <w:sz w:val="24"/>
          <w:szCs w:val="24"/>
        </w:rPr>
        <w:t>Religious</w:t>
      </w:r>
      <w:proofErr w:type="spellEnd"/>
      <w:r w:rsidRPr="009B4FC9">
        <w:rPr>
          <w:rFonts w:ascii="Garamond" w:hAnsi="Garamond"/>
          <w:color w:val="000000"/>
          <w:sz w:val="24"/>
          <w:szCs w:val="24"/>
        </w:rPr>
        <w:t xml:space="preserve"> </w:t>
      </w:r>
      <w:proofErr w:type="spellStart"/>
      <w:r w:rsidRPr="009B4FC9">
        <w:rPr>
          <w:rFonts w:ascii="Garamond" w:hAnsi="Garamond"/>
          <w:color w:val="000000"/>
          <w:sz w:val="24"/>
          <w:szCs w:val="24"/>
        </w:rPr>
        <w:t>Groups</w:t>
      </w:r>
      <w:proofErr w:type="spellEnd"/>
      <w:r w:rsidRPr="009B4FC9">
        <w:rPr>
          <w:rFonts w:ascii="Garamond" w:hAnsi="Garamond"/>
          <w:color w:val="000000"/>
          <w:sz w:val="24"/>
          <w:szCs w:val="24"/>
        </w:rPr>
        <w:t xml:space="preserve"> in </w:t>
      </w:r>
      <w:proofErr w:type="spellStart"/>
      <w:r w:rsidRPr="009B4FC9">
        <w:rPr>
          <w:rFonts w:ascii="Garamond" w:hAnsi="Garamond"/>
          <w:color w:val="000000"/>
          <w:sz w:val="24"/>
          <w:szCs w:val="24"/>
        </w:rPr>
        <w:t>the</w:t>
      </w:r>
      <w:proofErr w:type="spellEnd"/>
      <w:r w:rsidRPr="009B4FC9">
        <w:rPr>
          <w:rFonts w:ascii="Garamond" w:hAnsi="Garamond"/>
          <w:color w:val="000000"/>
          <w:sz w:val="24"/>
          <w:szCs w:val="24"/>
        </w:rPr>
        <w:t xml:space="preserve"> </w:t>
      </w:r>
      <w:proofErr w:type="spellStart"/>
      <w:r w:rsidRPr="009B4FC9">
        <w:rPr>
          <w:rFonts w:ascii="Garamond" w:hAnsi="Garamond"/>
          <w:color w:val="000000"/>
          <w:sz w:val="24"/>
          <w:szCs w:val="24"/>
        </w:rPr>
        <w:t>Perspective</w:t>
      </w:r>
      <w:proofErr w:type="spellEnd"/>
      <w:r w:rsidRPr="009B4FC9">
        <w:rPr>
          <w:rFonts w:ascii="Garamond" w:hAnsi="Garamond"/>
          <w:color w:val="000000"/>
          <w:sz w:val="24"/>
          <w:szCs w:val="24"/>
        </w:rPr>
        <w:t xml:space="preserve"> </w:t>
      </w:r>
      <w:proofErr w:type="spellStart"/>
      <w:r w:rsidRPr="009B4FC9">
        <w:rPr>
          <w:rFonts w:ascii="Garamond" w:hAnsi="Garamond"/>
          <w:color w:val="000000"/>
          <w:sz w:val="24"/>
          <w:szCs w:val="24"/>
        </w:rPr>
        <w:t>of</w:t>
      </w:r>
      <w:proofErr w:type="spellEnd"/>
      <w:r w:rsidRPr="009B4FC9">
        <w:rPr>
          <w:rFonts w:ascii="Garamond" w:hAnsi="Garamond"/>
          <w:color w:val="000000"/>
          <w:sz w:val="24"/>
          <w:szCs w:val="24"/>
        </w:rPr>
        <w:t xml:space="preserve"> </w:t>
      </w:r>
      <w:proofErr w:type="spellStart"/>
      <w:r w:rsidRPr="009B4FC9">
        <w:rPr>
          <w:rFonts w:ascii="Garamond" w:hAnsi="Garamond"/>
          <w:color w:val="000000"/>
          <w:sz w:val="24"/>
          <w:szCs w:val="24"/>
        </w:rPr>
        <w:t>Sociology</w:t>
      </w:r>
      <w:proofErr w:type="spellEnd"/>
      <w:r w:rsidRPr="009B4FC9">
        <w:rPr>
          <w:rFonts w:ascii="Garamond" w:hAnsi="Garamond"/>
          <w:color w:val="000000"/>
          <w:sz w:val="24"/>
          <w:szCs w:val="24"/>
        </w:rPr>
        <w:t xml:space="preserve"> </w:t>
      </w:r>
      <w:proofErr w:type="spellStart"/>
      <w:r w:rsidRPr="009B4FC9">
        <w:rPr>
          <w:rFonts w:ascii="Garamond" w:hAnsi="Garamond"/>
          <w:color w:val="000000"/>
          <w:sz w:val="24"/>
          <w:szCs w:val="24"/>
        </w:rPr>
        <w:t>of</w:t>
      </w:r>
      <w:proofErr w:type="spellEnd"/>
      <w:r w:rsidRPr="009B4FC9">
        <w:rPr>
          <w:rFonts w:ascii="Garamond" w:hAnsi="Garamond"/>
          <w:color w:val="000000"/>
          <w:sz w:val="24"/>
          <w:szCs w:val="24"/>
        </w:rPr>
        <w:t xml:space="preserve"> </w:t>
      </w:r>
      <w:proofErr w:type="spellStart"/>
      <w:r w:rsidRPr="009B4FC9">
        <w:rPr>
          <w:rFonts w:ascii="Garamond" w:hAnsi="Garamond"/>
          <w:color w:val="000000"/>
          <w:sz w:val="24"/>
          <w:szCs w:val="24"/>
        </w:rPr>
        <w:t>Religion</w:t>
      </w:r>
      <w:proofErr w:type="spellEnd"/>
      <w:r w:rsidRPr="009B4FC9">
        <w:rPr>
          <w:rFonts w:ascii="Garamond" w:hAnsi="Garamond"/>
          <w:color w:val="000000"/>
          <w:sz w:val="24"/>
          <w:szCs w:val="24"/>
        </w:rPr>
        <w:t xml:space="preserve">. </w:t>
      </w:r>
      <w:r w:rsidRPr="009B4FC9">
        <w:rPr>
          <w:rFonts w:ascii="Garamond" w:hAnsi="Garamond"/>
          <w:i/>
          <w:iCs/>
          <w:color w:val="000000"/>
          <w:sz w:val="24"/>
          <w:szCs w:val="24"/>
        </w:rPr>
        <w:t xml:space="preserve">Jurnal </w:t>
      </w:r>
      <w:proofErr w:type="spellStart"/>
      <w:r w:rsidRPr="009B4FC9">
        <w:rPr>
          <w:rFonts w:ascii="Garamond" w:hAnsi="Garamond"/>
          <w:i/>
          <w:iCs/>
          <w:color w:val="000000"/>
          <w:sz w:val="24"/>
          <w:szCs w:val="24"/>
        </w:rPr>
        <w:t>Humaya</w:t>
      </w:r>
      <w:proofErr w:type="spellEnd"/>
      <w:r w:rsidRPr="009B4FC9">
        <w:rPr>
          <w:rFonts w:ascii="Garamond" w:hAnsi="Garamond"/>
          <w:i/>
          <w:iCs/>
          <w:color w:val="000000"/>
          <w:sz w:val="24"/>
          <w:szCs w:val="24"/>
        </w:rPr>
        <w:t xml:space="preserve"> Jurnal Hukum Humaniora Masyarakat Dan Budaya</w:t>
      </w:r>
      <w:r w:rsidRPr="009B4FC9">
        <w:rPr>
          <w:rFonts w:ascii="Garamond" w:hAnsi="Garamond"/>
          <w:color w:val="000000"/>
          <w:sz w:val="24"/>
          <w:szCs w:val="24"/>
        </w:rPr>
        <w:t xml:space="preserve">, </w:t>
      </w:r>
      <w:r w:rsidRPr="009B4FC9">
        <w:rPr>
          <w:rFonts w:ascii="Garamond" w:hAnsi="Garamond"/>
          <w:i/>
          <w:iCs/>
          <w:color w:val="000000"/>
          <w:sz w:val="24"/>
          <w:szCs w:val="24"/>
        </w:rPr>
        <w:t>3</w:t>
      </w:r>
      <w:r w:rsidRPr="009B4FC9">
        <w:rPr>
          <w:rFonts w:ascii="Garamond" w:hAnsi="Garamond"/>
          <w:color w:val="000000"/>
          <w:sz w:val="24"/>
          <w:szCs w:val="24"/>
        </w:rPr>
        <w:t xml:space="preserve">(2), 213. https://doi.org/10.33830/humaya.v3i2.6625 </w:t>
      </w:r>
      <w:bookmarkEnd w:id="0"/>
    </w:p>
    <w:p w14:paraId="0F4E4AF5" w14:textId="77777777" w:rsidR="009B4FC9" w:rsidRPr="009B4FC9" w:rsidRDefault="009B4FC9" w:rsidP="009B4FC9">
      <w:pPr>
        <w:spacing w:after="0" w:line="240" w:lineRule="auto"/>
        <w:ind w:left="720" w:hanging="720"/>
        <w:jc w:val="both"/>
        <w:rPr>
          <w:rFonts w:ascii="Garamond" w:hAnsi="Garamond"/>
          <w:sz w:val="24"/>
          <w:szCs w:val="24"/>
        </w:rPr>
      </w:pPr>
      <w:bookmarkStart w:id="1" w:name="b5309cbc6daff54e8eb9879773b40fe9"/>
      <w:r w:rsidRPr="009B4FC9">
        <w:rPr>
          <w:rFonts w:ascii="Garamond" w:hAnsi="Garamond"/>
          <w:color w:val="000000"/>
          <w:sz w:val="24"/>
          <w:szCs w:val="24"/>
        </w:rPr>
        <w:t xml:space="preserve">Cardoso, N. G. (2023). Pluralisme Agama Dalam Masyarakat Masa Kini: Pentingnya Pemahaman Dan Kesadaran Untuk Membangun Kehidupan Yang Harmonis. </w:t>
      </w:r>
      <w:proofErr w:type="spellStart"/>
      <w:r w:rsidRPr="009B4FC9">
        <w:rPr>
          <w:rFonts w:ascii="Garamond" w:hAnsi="Garamond"/>
          <w:i/>
          <w:iCs/>
          <w:color w:val="000000"/>
          <w:sz w:val="24"/>
          <w:szCs w:val="24"/>
        </w:rPr>
        <w:t>Purwadita</w:t>
      </w:r>
      <w:proofErr w:type="spellEnd"/>
      <w:r w:rsidRPr="009B4FC9">
        <w:rPr>
          <w:rFonts w:ascii="Garamond" w:hAnsi="Garamond"/>
          <w:i/>
          <w:iCs/>
          <w:color w:val="000000"/>
          <w:sz w:val="24"/>
          <w:szCs w:val="24"/>
        </w:rPr>
        <w:t xml:space="preserve"> Jurnal Agama Dan Budaya</w:t>
      </w:r>
      <w:r w:rsidRPr="009B4FC9">
        <w:rPr>
          <w:rFonts w:ascii="Garamond" w:hAnsi="Garamond"/>
          <w:color w:val="000000"/>
          <w:sz w:val="24"/>
          <w:szCs w:val="24"/>
        </w:rPr>
        <w:t xml:space="preserve">, </w:t>
      </w:r>
      <w:r w:rsidRPr="009B4FC9">
        <w:rPr>
          <w:rFonts w:ascii="Garamond" w:hAnsi="Garamond"/>
          <w:i/>
          <w:iCs/>
          <w:color w:val="000000"/>
          <w:sz w:val="24"/>
          <w:szCs w:val="24"/>
        </w:rPr>
        <w:t>7</w:t>
      </w:r>
      <w:r w:rsidRPr="009B4FC9">
        <w:rPr>
          <w:rFonts w:ascii="Garamond" w:hAnsi="Garamond"/>
          <w:color w:val="000000"/>
          <w:sz w:val="24"/>
          <w:szCs w:val="24"/>
        </w:rPr>
        <w:t xml:space="preserve">(2), 190. https://doi.org/10.55115/purwadita.v7i2.3149 </w:t>
      </w:r>
      <w:bookmarkEnd w:id="1"/>
    </w:p>
    <w:p w14:paraId="499E4F54" w14:textId="77777777" w:rsidR="009B4FC9" w:rsidRPr="009B4FC9" w:rsidRDefault="009B4FC9" w:rsidP="009B4FC9">
      <w:pPr>
        <w:spacing w:after="0" w:line="240" w:lineRule="auto"/>
        <w:ind w:left="720" w:hanging="720"/>
        <w:jc w:val="both"/>
        <w:rPr>
          <w:rFonts w:ascii="Garamond" w:hAnsi="Garamond"/>
          <w:sz w:val="24"/>
          <w:szCs w:val="24"/>
        </w:rPr>
      </w:pPr>
      <w:proofErr w:type="spellStart"/>
      <w:r w:rsidRPr="009B4FC9">
        <w:rPr>
          <w:rFonts w:ascii="Garamond" w:hAnsi="Garamond"/>
          <w:sz w:val="24"/>
          <w:szCs w:val="24"/>
        </w:rPr>
        <w:t>Chambers</w:t>
      </w:r>
      <w:proofErr w:type="spellEnd"/>
      <w:r w:rsidRPr="009B4FC9">
        <w:rPr>
          <w:rFonts w:ascii="Garamond" w:hAnsi="Garamond"/>
          <w:sz w:val="24"/>
          <w:szCs w:val="24"/>
        </w:rPr>
        <w:t xml:space="preserve">, R. (2014). </w:t>
      </w:r>
      <w:proofErr w:type="spellStart"/>
      <w:r w:rsidRPr="009B4FC9">
        <w:rPr>
          <w:rFonts w:ascii="Garamond" w:hAnsi="Garamond"/>
          <w:sz w:val="24"/>
          <w:szCs w:val="24"/>
        </w:rPr>
        <w:t>Rural</w:t>
      </w:r>
      <w:proofErr w:type="spellEnd"/>
      <w:r w:rsidRPr="009B4FC9">
        <w:rPr>
          <w:rFonts w:ascii="Garamond" w:hAnsi="Garamond"/>
          <w:sz w:val="24"/>
          <w:szCs w:val="24"/>
        </w:rPr>
        <w:t xml:space="preserve"> </w:t>
      </w:r>
      <w:proofErr w:type="spellStart"/>
      <w:r w:rsidRPr="009B4FC9">
        <w:rPr>
          <w:rFonts w:ascii="Garamond" w:hAnsi="Garamond"/>
          <w:sz w:val="24"/>
          <w:szCs w:val="24"/>
        </w:rPr>
        <w:t>development</w:t>
      </w:r>
      <w:proofErr w:type="spellEnd"/>
      <w:r w:rsidRPr="009B4FC9">
        <w:rPr>
          <w:rFonts w:ascii="Garamond" w:hAnsi="Garamond"/>
          <w:sz w:val="24"/>
          <w:szCs w:val="24"/>
        </w:rPr>
        <w:t xml:space="preserve">: </w:t>
      </w:r>
      <w:proofErr w:type="spellStart"/>
      <w:r w:rsidRPr="009B4FC9">
        <w:rPr>
          <w:rFonts w:ascii="Garamond" w:hAnsi="Garamond"/>
          <w:sz w:val="24"/>
          <w:szCs w:val="24"/>
        </w:rPr>
        <w:t>Putting</w:t>
      </w:r>
      <w:proofErr w:type="spellEnd"/>
      <w:r w:rsidRPr="009B4FC9">
        <w:rPr>
          <w:rFonts w:ascii="Garamond" w:hAnsi="Garamond"/>
          <w:sz w:val="24"/>
          <w:szCs w:val="24"/>
        </w:rPr>
        <w:t xml:space="preserve"> </w:t>
      </w:r>
      <w:proofErr w:type="spellStart"/>
      <w:r w:rsidRPr="009B4FC9">
        <w:rPr>
          <w:rFonts w:ascii="Garamond" w:hAnsi="Garamond"/>
          <w:sz w:val="24"/>
          <w:szCs w:val="24"/>
        </w:rPr>
        <w:t>the</w:t>
      </w:r>
      <w:proofErr w:type="spellEnd"/>
      <w:r w:rsidRPr="009B4FC9">
        <w:rPr>
          <w:rFonts w:ascii="Garamond" w:hAnsi="Garamond"/>
          <w:sz w:val="24"/>
          <w:szCs w:val="24"/>
        </w:rPr>
        <w:t xml:space="preserve"> </w:t>
      </w:r>
      <w:proofErr w:type="spellStart"/>
      <w:r w:rsidRPr="009B4FC9">
        <w:rPr>
          <w:rFonts w:ascii="Garamond" w:hAnsi="Garamond"/>
          <w:sz w:val="24"/>
          <w:szCs w:val="24"/>
        </w:rPr>
        <w:t>last</w:t>
      </w:r>
      <w:proofErr w:type="spellEnd"/>
      <w:r w:rsidRPr="009B4FC9">
        <w:rPr>
          <w:rFonts w:ascii="Garamond" w:hAnsi="Garamond"/>
          <w:sz w:val="24"/>
          <w:szCs w:val="24"/>
        </w:rPr>
        <w:t xml:space="preserve"> </w:t>
      </w:r>
      <w:proofErr w:type="spellStart"/>
      <w:r w:rsidRPr="009B4FC9">
        <w:rPr>
          <w:rFonts w:ascii="Garamond" w:hAnsi="Garamond"/>
          <w:sz w:val="24"/>
          <w:szCs w:val="24"/>
        </w:rPr>
        <w:t>first</w:t>
      </w:r>
      <w:proofErr w:type="spellEnd"/>
      <w:r w:rsidRPr="009B4FC9">
        <w:rPr>
          <w:rFonts w:ascii="Garamond" w:hAnsi="Garamond"/>
          <w:sz w:val="24"/>
          <w:szCs w:val="24"/>
        </w:rPr>
        <w:t xml:space="preserve">. London: </w:t>
      </w:r>
      <w:proofErr w:type="spellStart"/>
      <w:r w:rsidRPr="009B4FC9">
        <w:rPr>
          <w:rFonts w:ascii="Garamond" w:hAnsi="Garamond"/>
          <w:sz w:val="24"/>
          <w:szCs w:val="24"/>
        </w:rPr>
        <w:t>Routledge</w:t>
      </w:r>
      <w:proofErr w:type="spellEnd"/>
      <w:r w:rsidRPr="009B4FC9">
        <w:rPr>
          <w:rFonts w:ascii="Garamond" w:hAnsi="Garamond"/>
          <w:sz w:val="24"/>
          <w:szCs w:val="24"/>
        </w:rPr>
        <w:t>.</w:t>
      </w:r>
    </w:p>
    <w:p w14:paraId="59561771" w14:textId="77777777" w:rsidR="009B4FC9" w:rsidRPr="009B4FC9" w:rsidRDefault="009B4FC9" w:rsidP="009B4FC9">
      <w:pPr>
        <w:spacing w:after="0" w:line="240" w:lineRule="auto"/>
        <w:ind w:left="720" w:hanging="720"/>
        <w:jc w:val="both"/>
        <w:rPr>
          <w:rFonts w:ascii="Garamond" w:hAnsi="Garamond"/>
          <w:sz w:val="24"/>
          <w:szCs w:val="24"/>
        </w:rPr>
      </w:pPr>
      <w:bookmarkStart w:id="2" w:name="b51a783a4f343d7fc45c818ebf2d06b6"/>
      <w:proofErr w:type="spellStart"/>
      <w:r w:rsidRPr="009B4FC9">
        <w:rPr>
          <w:rFonts w:ascii="Garamond" w:hAnsi="Garamond"/>
          <w:color w:val="000000"/>
          <w:sz w:val="24"/>
          <w:szCs w:val="24"/>
        </w:rPr>
        <w:t>Damsar</w:t>
      </w:r>
      <w:proofErr w:type="spellEnd"/>
      <w:r w:rsidRPr="009B4FC9">
        <w:rPr>
          <w:rFonts w:ascii="Garamond" w:hAnsi="Garamond"/>
          <w:color w:val="000000"/>
          <w:sz w:val="24"/>
          <w:szCs w:val="24"/>
        </w:rPr>
        <w:t xml:space="preserve">, D. (2012). </w:t>
      </w:r>
      <w:r w:rsidRPr="009B4FC9">
        <w:rPr>
          <w:rFonts w:ascii="Garamond" w:hAnsi="Garamond"/>
          <w:i/>
          <w:iCs/>
          <w:color w:val="000000"/>
          <w:sz w:val="24"/>
          <w:szCs w:val="24"/>
        </w:rPr>
        <w:t>Pengantar Sosiologi Pendidikan</w:t>
      </w:r>
      <w:r w:rsidRPr="009B4FC9">
        <w:rPr>
          <w:rFonts w:ascii="Garamond" w:hAnsi="Garamond"/>
          <w:color w:val="000000"/>
          <w:sz w:val="24"/>
          <w:szCs w:val="24"/>
        </w:rPr>
        <w:t xml:space="preserve">. </w:t>
      </w:r>
      <w:bookmarkEnd w:id="2"/>
      <w:r w:rsidRPr="009B4FC9">
        <w:rPr>
          <w:rFonts w:ascii="Garamond" w:hAnsi="Garamond" w:cs="Times New Roman"/>
          <w:color w:val="000000"/>
          <w:sz w:val="24"/>
          <w:szCs w:val="24"/>
        </w:rPr>
        <w:t>Jakarta: Kencana.</w:t>
      </w:r>
    </w:p>
    <w:p w14:paraId="56CE204B" w14:textId="77777777" w:rsidR="009B4FC9" w:rsidRPr="009B4FC9" w:rsidRDefault="009B4FC9" w:rsidP="009B4FC9">
      <w:pPr>
        <w:spacing w:after="0" w:line="240" w:lineRule="auto"/>
        <w:ind w:left="720" w:hanging="720"/>
        <w:jc w:val="both"/>
        <w:rPr>
          <w:rFonts w:ascii="Garamond" w:hAnsi="Garamond"/>
          <w:sz w:val="24"/>
          <w:szCs w:val="24"/>
        </w:rPr>
      </w:pPr>
      <w:bookmarkStart w:id="3" w:name="d04f936bff33aa57d5e2706e08e4cf90"/>
      <w:proofErr w:type="spellStart"/>
      <w:r w:rsidRPr="009B4FC9">
        <w:rPr>
          <w:rFonts w:ascii="Garamond" w:hAnsi="Garamond"/>
          <w:color w:val="000000"/>
          <w:sz w:val="24"/>
          <w:szCs w:val="24"/>
        </w:rPr>
        <w:t>Halili</w:t>
      </w:r>
      <w:proofErr w:type="spellEnd"/>
      <w:r w:rsidRPr="009B4FC9">
        <w:rPr>
          <w:rFonts w:ascii="Garamond" w:hAnsi="Garamond"/>
          <w:color w:val="000000"/>
          <w:sz w:val="24"/>
          <w:szCs w:val="24"/>
        </w:rPr>
        <w:t xml:space="preserve">, H. (2019). </w:t>
      </w:r>
      <w:proofErr w:type="spellStart"/>
      <w:r w:rsidRPr="009B4FC9">
        <w:rPr>
          <w:rFonts w:ascii="Garamond" w:hAnsi="Garamond"/>
          <w:i/>
          <w:iCs/>
          <w:color w:val="000000"/>
          <w:sz w:val="24"/>
          <w:szCs w:val="24"/>
        </w:rPr>
        <w:t>Politic</w:t>
      </w:r>
      <w:proofErr w:type="spellEnd"/>
      <w:r w:rsidRPr="009B4FC9">
        <w:rPr>
          <w:rFonts w:ascii="Garamond" w:hAnsi="Garamond"/>
          <w:i/>
          <w:iCs/>
          <w:color w:val="000000"/>
          <w:sz w:val="24"/>
          <w:szCs w:val="24"/>
        </w:rPr>
        <w:t xml:space="preserve"> </w:t>
      </w:r>
      <w:proofErr w:type="spellStart"/>
      <w:r w:rsidRPr="009B4FC9">
        <w:rPr>
          <w:rFonts w:ascii="Garamond" w:hAnsi="Garamond"/>
          <w:i/>
          <w:iCs/>
          <w:color w:val="000000"/>
          <w:sz w:val="24"/>
          <w:szCs w:val="24"/>
        </w:rPr>
        <w:t>of</w:t>
      </w:r>
      <w:proofErr w:type="spellEnd"/>
      <w:r w:rsidRPr="009B4FC9">
        <w:rPr>
          <w:rFonts w:ascii="Garamond" w:hAnsi="Garamond"/>
          <w:i/>
          <w:iCs/>
          <w:color w:val="000000"/>
          <w:sz w:val="24"/>
          <w:szCs w:val="24"/>
        </w:rPr>
        <w:t xml:space="preserve"> </w:t>
      </w:r>
      <w:proofErr w:type="spellStart"/>
      <w:r w:rsidRPr="009B4FC9">
        <w:rPr>
          <w:rFonts w:ascii="Garamond" w:hAnsi="Garamond"/>
          <w:i/>
          <w:iCs/>
          <w:color w:val="000000"/>
          <w:sz w:val="24"/>
          <w:szCs w:val="24"/>
        </w:rPr>
        <w:t>Religious</w:t>
      </w:r>
      <w:proofErr w:type="spellEnd"/>
      <w:r w:rsidRPr="009B4FC9">
        <w:rPr>
          <w:rFonts w:ascii="Garamond" w:hAnsi="Garamond"/>
          <w:i/>
          <w:iCs/>
          <w:color w:val="000000"/>
          <w:sz w:val="24"/>
          <w:szCs w:val="24"/>
        </w:rPr>
        <w:t xml:space="preserve"> </w:t>
      </w:r>
      <w:proofErr w:type="spellStart"/>
      <w:r w:rsidRPr="009B4FC9">
        <w:rPr>
          <w:rFonts w:ascii="Garamond" w:hAnsi="Garamond"/>
          <w:i/>
          <w:iCs/>
          <w:color w:val="000000"/>
          <w:sz w:val="24"/>
          <w:szCs w:val="24"/>
        </w:rPr>
        <w:t>Pluralism</w:t>
      </w:r>
      <w:proofErr w:type="spellEnd"/>
      <w:r w:rsidRPr="009B4FC9">
        <w:rPr>
          <w:rFonts w:ascii="Garamond" w:hAnsi="Garamond"/>
          <w:i/>
          <w:iCs/>
          <w:color w:val="000000"/>
          <w:sz w:val="24"/>
          <w:szCs w:val="24"/>
        </w:rPr>
        <w:t xml:space="preserve"> in Indonesia: State </w:t>
      </w:r>
      <w:proofErr w:type="spellStart"/>
      <w:r w:rsidRPr="009B4FC9">
        <w:rPr>
          <w:rFonts w:ascii="Garamond" w:hAnsi="Garamond"/>
          <w:i/>
          <w:iCs/>
          <w:color w:val="000000"/>
          <w:sz w:val="24"/>
          <w:szCs w:val="24"/>
        </w:rPr>
        <w:t>and</w:t>
      </w:r>
      <w:proofErr w:type="spellEnd"/>
      <w:r w:rsidRPr="009B4FC9">
        <w:rPr>
          <w:rFonts w:ascii="Garamond" w:hAnsi="Garamond"/>
          <w:i/>
          <w:iCs/>
          <w:color w:val="000000"/>
          <w:sz w:val="24"/>
          <w:szCs w:val="24"/>
        </w:rPr>
        <w:t xml:space="preserve"> Future</w:t>
      </w:r>
      <w:r w:rsidRPr="009B4FC9">
        <w:rPr>
          <w:rFonts w:ascii="Garamond" w:hAnsi="Garamond"/>
          <w:color w:val="000000"/>
          <w:sz w:val="24"/>
          <w:szCs w:val="24"/>
        </w:rPr>
        <w:t xml:space="preserve">. https://doi.org/10.31124/advance.7963622.v1 </w:t>
      </w:r>
      <w:bookmarkEnd w:id="3"/>
    </w:p>
    <w:p w14:paraId="3CB9B9B5" w14:textId="77777777" w:rsidR="009B4FC9" w:rsidRPr="009B4FC9" w:rsidRDefault="009B4FC9" w:rsidP="009B4FC9">
      <w:pPr>
        <w:spacing w:after="0" w:line="240" w:lineRule="auto"/>
        <w:ind w:left="720" w:hanging="720"/>
        <w:jc w:val="both"/>
        <w:rPr>
          <w:rFonts w:ascii="Garamond" w:hAnsi="Garamond"/>
          <w:sz w:val="24"/>
          <w:szCs w:val="24"/>
        </w:rPr>
      </w:pPr>
      <w:bookmarkStart w:id="4" w:name="3e447da08b9741f1d56b0607102ed454"/>
      <w:r w:rsidRPr="009B4FC9">
        <w:rPr>
          <w:rFonts w:ascii="Garamond" w:hAnsi="Garamond"/>
          <w:color w:val="000000"/>
          <w:sz w:val="24"/>
          <w:szCs w:val="24"/>
        </w:rPr>
        <w:t xml:space="preserve">Haryanto, S. (2016). </w:t>
      </w:r>
      <w:r w:rsidRPr="009B4FC9">
        <w:rPr>
          <w:rFonts w:ascii="Garamond" w:hAnsi="Garamond"/>
          <w:i/>
          <w:iCs/>
          <w:color w:val="000000"/>
          <w:sz w:val="24"/>
          <w:szCs w:val="24"/>
        </w:rPr>
        <w:t xml:space="preserve">Sosiologi Agama dari Klasik hingga </w:t>
      </w:r>
      <w:proofErr w:type="spellStart"/>
      <w:r w:rsidRPr="009B4FC9">
        <w:rPr>
          <w:rFonts w:ascii="Garamond" w:hAnsi="Garamond"/>
          <w:i/>
          <w:iCs/>
          <w:color w:val="000000"/>
          <w:sz w:val="24"/>
          <w:szCs w:val="24"/>
        </w:rPr>
        <w:t>Postmodern</w:t>
      </w:r>
      <w:proofErr w:type="spellEnd"/>
      <w:r w:rsidRPr="009B4FC9">
        <w:rPr>
          <w:rFonts w:ascii="Garamond" w:hAnsi="Garamond"/>
          <w:color w:val="000000"/>
          <w:sz w:val="24"/>
          <w:szCs w:val="24"/>
        </w:rPr>
        <w:t xml:space="preserve">. </w:t>
      </w:r>
      <w:r w:rsidRPr="009B4FC9">
        <w:rPr>
          <w:rFonts w:ascii="Garamond" w:hAnsi="Garamond" w:cs="Times New Roman"/>
          <w:color w:val="000000"/>
          <w:sz w:val="24"/>
          <w:szCs w:val="24"/>
        </w:rPr>
        <w:t>Yogyakarta: Ar-</w:t>
      </w:r>
      <w:proofErr w:type="spellStart"/>
      <w:r w:rsidRPr="009B4FC9">
        <w:rPr>
          <w:rFonts w:ascii="Garamond" w:hAnsi="Garamond" w:cs="Times New Roman"/>
          <w:color w:val="000000"/>
          <w:sz w:val="24"/>
          <w:szCs w:val="24"/>
        </w:rPr>
        <w:t>Ruzz</w:t>
      </w:r>
      <w:proofErr w:type="spellEnd"/>
      <w:r w:rsidRPr="009B4FC9">
        <w:rPr>
          <w:rFonts w:ascii="Garamond" w:hAnsi="Garamond" w:cs="Times New Roman"/>
          <w:color w:val="000000"/>
          <w:sz w:val="24"/>
          <w:szCs w:val="24"/>
        </w:rPr>
        <w:t xml:space="preserve"> Media.</w:t>
      </w:r>
      <w:r w:rsidRPr="009B4FC9">
        <w:rPr>
          <w:rFonts w:ascii="Garamond" w:hAnsi="Garamond"/>
          <w:color w:val="000000"/>
          <w:sz w:val="24"/>
          <w:szCs w:val="24"/>
        </w:rPr>
        <w:t xml:space="preserve"> </w:t>
      </w:r>
      <w:bookmarkEnd w:id="4"/>
    </w:p>
    <w:p w14:paraId="3C163423" w14:textId="453C86D5" w:rsidR="009B4FC9" w:rsidRPr="009B4FC9" w:rsidRDefault="009B4FC9" w:rsidP="009B4FC9">
      <w:pPr>
        <w:spacing w:after="0" w:line="240" w:lineRule="auto"/>
        <w:ind w:left="720" w:hanging="720"/>
        <w:jc w:val="both"/>
        <w:rPr>
          <w:rFonts w:ascii="Garamond" w:hAnsi="Garamond"/>
          <w:sz w:val="24"/>
          <w:szCs w:val="24"/>
        </w:rPr>
      </w:pPr>
      <w:bookmarkStart w:id="5" w:name="8ac8a9f6bbdb4f8ca7e4c0c64c13039a"/>
      <w:r w:rsidRPr="009B4FC9">
        <w:rPr>
          <w:rFonts w:ascii="Garamond" w:hAnsi="Garamond"/>
          <w:color w:val="000000"/>
          <w:sz w:val="24"/>
          <w:szCs w:val="24"/>
        </w:rPr>
        <w:t xml:space="preserve">Haryanto, S., Sandra, M., &amp; Rina. (2012). </w:t>
      </w:r>
      <w:r w:rsidRPr="009B4FC9">
        <w:rPr>
          <w:rFonts w:ascii="Garamond" w:hAnsi="Garamond"/>
          <w:i/>
          <w:iCs/>
          <w:color w:val="000000"/>
          <w:sz w:val="24"/>
          <w:szCs w:val="24"/>
        </w:rPr>
        <w:t xml:space="preserve">Spektrum Teori Sosial: Dari Klasik Hingga </w:t>
      </w:r>
      <w:proofErr w:type="spellStart"/>
      <w:r w:rsidRPr="009B4FC9">
        <w:rPr>
          <w:rFonts w:ascii="Garamond" w:hAnsi="Garamond"/>
          <w:i/>
          <w:iCs/>
          <w:color w:val="000000"/>
          <w:sz w:val="24"/>
          <w:szCs w:val="24"/>
        </w:rPr>
        <w:t>Postmodern</w:t>
      </w:r>
      <w:proofErr w:type="spellEnd"/>
      <w:r w:rsidRPr="009B4FC9">
        <w:rPr>
          <w:rFonts w:ascii="Garamond" w:hAnsi="Garamond"/>
          <w:color w:val="000000"/>
          <w:sz w:val="24"/>
          <w:szCs w:val="24"/>
        </w:rPr>
        <w:t xml:space="preserve">. </w:t>
      </w:r>
      <w:bookmarkEnd w:id="5"/>
      <w:r w:rsidRPr="009B4FC9">
        <w:rPr>
          <w:rFonts w:ascii="Garamond" w:hAnsi="Garamond" w:cs="Times New Roman"/>
          <w:color w:val="000000"/>
          <w:sz w:val="24"/>
          <w:szCs w:val="24"/>
        </w:rPr>
        <w:t>Yogyakarta: Ar-</w:t>
      </w:r>
      <w:proofErr w:type="spellStart"/>
      <w:r w:rsidRPr="009B4FC9">
        <w:rPr>
          <w:rFonts w:ascii="Garamond" w:hAnsi="Garamond" w:cs="Times New Roman"/>
          <w:color w:val="000000"/>
          <w:sz w:val="24"/>
          <w:szCs w:val="24"/>
        </w:rPr>
        <w:t>Ruzz</w:t>
      </w:r>
      <w:proofErr w:type="spellEnd"/>
      <w:r w:rsidRPr="009B4FC9">
        <w:rPr>
          <w:rFonts w:ascii="Garamond" w:hAnsi="Garamond" w:cs="Times New Roman"/>
          <w:color w:val="000000"/>
          <w:sz w:val="24"/>
          <w:szCs w:val="24"/>
        </w:rPr>
        <w:t xml:space="preserve"> Media.</w:t>
      </w:r>
    </w:p>
    <w:p w14:paraId="3ADB0552" w14:textId="77777777" w:rsidR="009B4FC9" w:rsidRPr="009B4FC9" w:rsidRDefault="009B4FC9" w:rsidP="009B4FC9">
      <w:pPr>
        <w:spacing w:after="0" w:line="240" w:lineRule="auto"/>
        <w:ind w:left="720" w:hanging="720"/>
        <w:jc w:val="both"/>
        <w:rPr>
          <w:rFonts w:ascii="Garamond" w:hAnsi="Garamond"/>
          <w:sz w:val="24"/>
          <w:szCs w:val="24"/>
        </w:rPr>
      </w:pPr>
      <w:bookmarkStart w:id="6" w:name="586fe2fb7e7b17c3b62384e3c5759227"/>
      <w:r w:rsidRPr="009B4FC9">
        <w:rPr>
          <w:rFonts w:ascii="Garamond" w:hAnsi="Garamond"/>
          <w:color w:val="000000"/>
          <w:sz w:val="24"/>
          <w:szCs w:val="24"/>
        </w:rPr>
        <w:t xml:space="preserve">Hutabarat, F. (2023). </w:t>
      </w:r>
      <w:proofErr w:type="spellStart"/>
      <w:r w:rsidRPr="009B4FC9">
        <w:rPr>
          <w:rFonts w:ascii="Garamond" w:hAnsi="Garamond"/>
          <w:color w:val="000000"/>
          <w:sz w:val="24"/>
          <w:szCs w:val="24"/>
        </w:rPr>
        <w:t>Navigating</w:t>
      </w:r>
      <w:proofErr w:type="spellEnd"/>
      <w:r w:rsidRPr="009B4FC9">
        <w:rPr>
          <w:rFonts w:ascii="Garamond" w:hAnsi="Garamond"/>
          <w:color w:val="000000"/>
          <w:sz w:val="24"/>
          <w:szCs w:val="24"/>
        </w:rPr>
        <w:t xml:space="preserve"> </w:t>
      </w:r>
      <w:proofErr w:type="spellStart"/>
      <w:r w:rsidRPr="009B4FC9">
        <w:rPr>
          <w:rFonts w:ascii="Garamond" w:hAnsi="Garamond"/>
          <w:color w:val="000000"/>
          <w:sz w:val="24"/>
          <w:szCs w:val="24"/>
        </w:rPr>
        <w:t>Diversity</w:t>
      </w:r>
      <w:proofErr w:type="spellEnd"/>
      <w:r w:rsidRPr="009B4FC9">
        <w:rPr>
          <w:rFonts w:ascii="Garamond" w:hAnsi="Garamond"/>
          <w:color w:val="000000"/>
          <w:sz w:val="24"/>
          <w:szCs w:val="24"/>
        </w:rPr>
        <w:t xml:space="preserve">: </w:t>
      </w:r>
      <w:proofErr w:type="spellStart"/>
      <w:r w:rsidRPr="009B4FC9">
        <w:rPr>
          <w:rFonts w:ascii="Garamond" w:hAnsi="Garamond"/>
          <w:color w:val="000000"/>
          <w:sz w:val="24"/>
          <w:szCs w:val="24"/>
        </w:rPr>
        <w:t>Exploring</w:t>
      </w:r>
      <w:proofErr w:type="spellEnd"/>
      <w:r w:rsidRPr="009B4FC9">
        <w:rPr>
          <w:rFonts w:ascii="Garamond" w:hAnsi="Garamond"/>
          <w:color w:val="000000"/>
          <w:sz w:val="24"/>
          <w:szCs w:val="24"/>
        </w:rPr>
        <w:t xml:space="preserve"> </w:t>
      </w:r>
      <w:proofErr w:type="spellStart"/>
      <w:r w:rsidRPr="009B4FC9">
        <w:rPr>
          <w:rFonts w:ascii="Garamond" w:hAnsi="Garamond"/>
          <w:color w:val="000000"/>
          <w:sz w:val="24"/>
          <w:szCs w:val="24"/>
        </w:rPr>
        <w:t>Religious</w:t>
      </w:r>
      <w:proofErr w:type="spellEnd"/>
      <w:r w:rsidRPr="009B4FC9">
        <w:rPr>
          <w:rFonts w:ascii="Garamond" w:hAnsi="Garamond"/>
          <w:color w:val="000000"/>
          <w:sz w:val="24"/>
          <w:szCs w:val="24"/>
        </w:rPr>
        <w:t xml:space="preserve"> </w:t>
      </w:r>
      <w:proofErr w:type="spellStart"/>
      <w:r w:rsidRPr="009B4FC9">
        <w:rPr>
          <w:rFonts w:ascii="Garamond" w:hAnsi="Garamond"/>
          <w:color w:val="000000"/>
          <w:sz w:val="24"/>
          <w:szCs w:val="24"/>
        </w:rPr>
        <w:t>Pluralism</w:t>
      </w:r>
      <w:proofErr w:type="spellEnd"/>
      <w:r w:rsidRPr="009B4FC9">
        <w:rPr>
          <w:rFonts w:ascii="Garamond" w:hAnsi="Garamond"/>
          <w:color w:val="000000"/>
          <w:sz w:val="24"/>
          <w:szCs w:val="24"/>
        </w:rPr>
        <w:t xml:space="preserve"> </w:t>
      </w:r>
      <w:proofErr w:type="spellStart"/>
      <w:r w:rsidRPr="009B4FC9">
        <w:rPr>
          <w:rFonts w:ascii="Garamond" w:hAnsi="Garamond"/>
          <w:color w:val="000000"/>
          <w:sz w:val="24"/>
          <w:szCs w:val="24"/>
        </w:rPr>
        <w:t>and</w:t>
      </w:r>
      <w:proofErr w:type="spellEnd"/>
      <w:r w:rsidRPr="009B4FC9">
        <w:rPr>
          <w:rFonts w:ascii="Garamond" w:hAnsi="Garamond"/>
          <w:color w:val="000000"/>
          <w:sz w:val="24"/>
          <w:szCs w:val="24"/>
        </w:rPr>
        <w:t xml:space="preserve"> </w:t>
      </w:r>
      <w:proofErr w:type="spellStart"/>
      <w:r w:rsidRPr="009B4FC9">
        <w:rPr>
          <w:rFonts w:ascii="Garamond" w:hAnsi="Garamond"/>
          <w:color w:val="000000"/>
          <w:sz w:val="24"/>
          <w:szCs w:val="24"/>
        </w:rPr>
        <w:t>Social</w:t>
      </w:r>
      <w:proofErr w:type="spellEnd"/>
      <w:r w:rsidRPr="009B4FC9">
        <w:rPr>
          <w:rFonts w:ascii="Garamond" w:hAnsi="Garamond"/>
          <w:color w:val="000000"/>
          <w:sz w:val="24"/>
          <w:szCs w:val="24"/>
        </w:rPr>
        <w:t xml:space="preserve"> </w:t>
      </w:r>
      <w:proofErr w:type="spellStart"/>
      <w:r w:rsidRPr="009B4FC9">
        <w:rPr>
          <w:rFonts w:ascii="Garamond" w:hAnsi="Garamond"/>
          <w:color w:val="000000"/>
          <w:sz w:val="24"/>
          <w:szCs w:val="24"/>
        </w:rPr>
        <w:t>Harmony</w:t>
      </w:r>
      <w:proofErr w:type="spellEnd"/>
      <w:r w:rsidRPr="009B4FC9">
        <w:rPr>
          <w:rFonts w:ascii="Garamond" w:hAnsi="Garamond"/>
          <w:color w:val="000000"/>
          <w:sz w:val="24"/>
          <w:szCs w:val="24"/>
        </w:rPr>
        <w:t xml:space="preserve"> in Indonesian </w:t>
      </w:r>
      <w:proofErr w:type="spellStart"/>
      <w:r w:rsidRPr="009B4FC9">
        <w:rPr>
          <w:rFonts w:ascii="Garamond" w:hAnsi="Garamond"/>
          <w:color w:val="000000"/>
          <w:sz w:val="24"/>
          <w:szCs w:val="24"/>
        </w:rPr>
        <w:t>Society</w:t>
      </w:r>
      <w:proofErr w:type="spellEnd"/>
      <w:r w:rsidRPr="009B4FC9">
        <w:rPr>
          <w:rFonts w:ascii="Garamond" w:hAnsi="Garamond"/>
          <w:color w:val="000000"/>
          <w:sz w:val="24"/>
          <w:szCs w:val="24"/>
        </w:rPr>
        <w:t xml:space="preserve">. </w:t>
      </w:r>
      <w:proofErr w:type="spellStart"/>
      <w:r w:rsidRPr="009B4FC9">
        <w:rPr>
          <w:rFonts w:ascii="Garamond" w:hAnsi="Garamond"/>
          <w:i/>
          <w:iCs/>
          <w:color w:val="000000"/>
          <w:sz w:val="24"/>
          <w:szCs w:val="24"/>
        </w:rPr>
        <w:t>European</w:t>
      </w:r>
      <w:proofErr w:type="spellEnd"/>
      <w:r w:rsidRPr="009B4FC9">
        <w:rPr>
          <w:rFonts w:ascii="Garamond" w:hAnsi="Garamond"/>
          <w:i/>
          <w:iCs/>
          <w:color w:val="000000"/>
          <w:sz w:val="24"/>
          <w:szCs w:val="24"/>
        </w:rPr>
        <w:t xml:space="preserve"> </w:t>
      </w:r>
      <w:proofErr w:type="spellStart"/>
      <w:r w:rsidRPr="009B4FC9">
        <w:rPr>
          <w:rFonts w:ascii="Garamond" w:hAnsi="Garamond"/>
          <w:i/>
          <w:iCs/>
          <w:color w:val="000000"/>
          <w:sz w:val="24"/>
          <w:szCs w:val="24"/>
        </w:rPr>
        <w:t>Journal</w:t>
      </w:r>
      <w:proofErr w:type="spellEnd"/>
      <w:r w:rsidRPr="009B4FC9">
        <w:rPr>
          <w:rFonts w:ascii="Garamond" w:hAnsi="Garamond"/>
          <w:i/>
          <w:iCs/>
          <w:color w:val="000000"/>
          <w:sz w:val="24"/>
          <w:szCs w:val="24"/>
        </w:rPr>
        <w:t xml:space="preserve"> </w:t>
      </w:r>
      <w:proofErr w:type="spellStart"/>
      <w:r w:rsidRPr="009B4FC9">
        <w:rPr>
          <w:rFonts w:ascii="Garamond" w:hAnsi="Garamond"/>
          <w:i/>
          <w:iCs/>
          <w:color w:val="000000"/>
          <w:sz w:val="24"/>
          <w:szCs w:val="24"/>
        </w:rPr>
        <w:t>of</w:t>
      </w:r>
      <w:proofErr w:type="spellEnd"/>
      <w:r w:rsidRPr="009B4FC9">
        <w:rPr>
          <w:rFonts w:ascii="Garamond" w:hAnsi="Garamond"/>
          <w:i/>
          <w:iCs/>
          <w:color w:val="000000"/>
          <w:sz w:val="24"/>
          <w:szCs w:val="24"/>
        </w:rPr>
        <w:t xml:space="preserve"> </w:t>
      </w:r>
      <w:proofErr w:type="spellStart"/>
      <w:r w:rsidRPr="009B4FC9">
        <w:rPr>
          <w:rFonts w:ascii="Garamond" w:hAnsi="Garamond"/>
          <w:i/>
          <w:iCs/>
          <w:color w:val="000000"/>
          <w:sz w:val="24"/>
          <w:szCs w:val="24"/>
        </w:rPr>
        <w:t>Theology</w:t>
      </w:r>
      <w:proofErr w:type="spellEnd"/>
      <w:r w:rsidRPr="009B4FC9">
        <w:rPr>
          <w:rFonts w:ascii="Garamond" w:hAnsi="Garamond"/>
          <w:i/>
          <w:iCs/>
          <w:color w:val="000000"/>
          <w:sz w:val="24"/>
          <w:szCs w:val="24"/>
        </w:rPr>
        <w:t xml:space="preserve"> </w:t>
      </w:r>
      <w:proofErr w:type="spellStart"/>
      <w:r w:rsidRPr="009B4FC9">
        <w:rPr>
          <w:rFonts w:ascii="Garamond" w:hAnsi="Garamond"/>
          <w:i/>
          <w:iCs/>
          <w:color w:val="000000"/>
          <w:sz w:val="24"/>
          <w:szCs w:val="24"/>
        </w:rPr>
        <w:t>and</w:t>
      </w:r>
      <w:proofErr w:type="spellEnd"/>
      <w:r w:rsidRPr="009B4FC9">
        <w:rPr>
          <w:rFonts w:ascii="Garamond" w:hAnsi="Garamond"/>
          <w:i/>
          <w:iCs/>
          <w:color w:val="000000"/>
          <w:sz w:val="24"/>
          <w:szCs w:val="24"/>
        </w:rPr>
        <w:t xml:space="preserve"> </w:t>
      </w:r>
      <w:proofErr w:type="spellStart"/>
      <w:r w:rsidRPr="009B4FC9">
        <w:rPr>
          <w:rFonts w:ascii="Garamond" w:hAnsi="Garamond"/>
          <w:i/>
          <w:iCs/>
          <w:color w:val="000000"/>
          <w:sz w:val="24"/>
          <w:szCs w:val="24"/>
        </w:rPr>
        <w:t>Philosophy</w:t>
      </w:r>
      <w:proofErr w:type="spellEnd"/>
      <w:r w:rsidRPr="009B4FC9">
        <w:rPr>
          <w:rFonts w:ascii="Garamond" w:hAnsi="Garamond"/>
          <w:color w:val="000000"/>
          <w:sz w:val="24"/>
          <w:szCs w:val="24"/>
        </w:rPr>
        <w:t xml:space="preserve">, </w:t>
      </w:r>
      <w:r w:rsidRPr="009B4FC9">
        <w:rPr>
          <w:rFonts w:ascii="Garamond" w:hAnsi="Garamond"/>
          <w:i/>
          <w:iCs/>
          <w:color w:val="000000"/>
          <w:sz w:val="24"/>
          <w:szCs w:val="24"/>
        </w:rPr>
        <w:t>3</w:t>
      </w:r>
      <w:r w:rsidRPr="009B4FC9">
        <w:rPr>
          <w:rFonts w:ascii="Garamond" w:hAnsi="Garamond"/>
          <w:color w:val="000000"/>
          <w:sz w:val="24"/>
          <w:szCs w:val="24"/>
        </w:rPr>
        <w:t xml:space="preserve">(6), 6. https://doi.org/10.24018/theology.2023.3.6.125 </w:t>
      </w:r>
      <w:bookmarkEnd w:id="6"/>
    </w:p>
    <w:p w14:paraId="7F67F620" w14:textId="77777777" w:rsidR="009B4FC9" w:rsidRPr="009B4FC9" w:rsidRDefault="009B4FC9" w:rsidP="009B4FC9">
      <w:pPr>
        <w:spacing w:after="0" w:line="240" w:lineRule="auto"/>
        <w:ind w:left="720" w:hanging="720"/>
        <w:jc w:val="both"/>
        <w:rPr>
          <w:rFonts w:ascii="Garamond" w:hAnsi="Garamond"/>
          <w:sz w:val="24"/>
          <w:szCs w:val="24"/>
        </w:rPr>
      </w:pPr>
      <w:bookmarkStart w:id="7" w:name="50a2aa202ee5e950089d6165c8ccbd1c"/>
      <w:proofErr w:type="spellStart"/>
      <w:r w:rsidRPr="009B4FC9">
        <w:rPr>
          <w:rFonts w:ascii="Garamond" w:hAnsi="Garamond"/>
          <w:color w:val="000000"/>
          <w:sz w:val="24"/>
          <w:szCs w:val="24"/>
        </w:rPr>
        <w:t>Hyangsewu</w:t>
      </w:r>
      <w:proofErr w:type="spellEnd"/>
      <w:r w:rsidRPr="009B4FC9">
        <w:rPr>
          <w:rFonts w:ascii="Garamond" w:hAnsi="Garamond"/>
          <w:color w:val="000000"/>
          <w:sz w:val="24"/>
          <w:szCs w:val="24"/>
        </w:rPr>
        <w:t xml:space="preserve">, P., &amp; Lestari, W. (2022). Teologi Inklusif Sebagai Resolusi </w:t>
      </w:r>
      <w:proofErr w:type="spellStart"/>
      <w:r w:rsidRPr="009B4FC9">
        <w:rPr>
          <w:rFonts w:ascii="Garamond" w:hAnsi="Garamond"/>
          <w:color w:val="000000"/>
          <w:sz w:val="24"/>
          <w:szCs w:val="24"/>
        </w:rPr>
        <w:t>Konflil</w:t>
      </w:r>
      <w:proofErr w:type="spellEnd"/>
      <w:r w:rsidRPr="009B4FC9">
        <w:rPr>
          <w:rFonts w:ascii="Garamond" w:hAnsi="Garamond"/>
          <w:color w:val="000000"/>
          <w:sz w:val="24"/>
          <w:szCs w:val="24"/>
        </w:rPr>
        <w:t xml:space="preserve"> Agama Di Era Digital. </w:t>
      </w:r>
      <w:proofErr w:type="spellStart"/>
      <w:r w:rsidRPr="009B4FC9">
        <w:rPr>
          <w:rFonts w:ascii="Garamond" w:hAnsi="Garamond"/>
          <w:i/>
          <w:iCs/>
          <w:color w:val="000000"/>
          <w:sz w:val="24"/>
          <w:szCs w:val="24"/>
        </w:rPr>
        <w:t>Zawiyah</w:t>
      </w:r>
      <w:proofErr w:type="spellEnd"/>
      <w:r w:rsidRPr="009B4FC9">
        <w:rPr>
          <w:rFonts w:ascii="Garamond" w:hAnsi="Garamond"/>
          <w:i/>
          <w:iCs/>
          <w:color w:val="000000"/>
          <w:sz w:val="24"/>
          <w:szCs w:val="24"/>
        </w:rPr>
        <w:t xml:space="preserve"> Jurnal Pemikiran Islam</w:t>
      </w:r>
      <w:r w:rsidRPr="009B4FC9">
        <w:rPr>
          <w:rFonts w:ascii="Garamond" w:hAnsi="Garamond"/>
          <w:color w:val="000000"/>
          <w:sz w:val="24"/>
          <w:szCs w:val="24"/>
        </w:rPr>
        <w:t xml:space="preserve">, </w:t>
      </w:r>
      <w:r w:rsidRPr="009B4FC9">
        <w:rPr>
          <w:rFonts w:ascii="Garamond" w:hAnsi="Garamond"/>
          <w:i/>
          <w:iCs/>
          <w:color w:val="000000"/>
          <w:sz w:val="24"/>
          <w:szCs w:val="24"/>
        </w:rPr>
        <w:t>8</w:t>
      </w:r>
      <w:r w:rsidRPr="009B4FC9">
        <w:rPr>
          <w:rFonts w:ascii="Garamond" w:hAnsi="Garamond"/>
          <w:color w:val="000000"/>
          <w:sz w:val="24"/>
          <w:szCs w:val="24"/>
        </w:rPr>
        <w:t xml:space="preserve">(1), 39. https://doi.org/10.31332/zjpi.v8i1.3558 </w:t>
      </w:r>
      <w:bookmarkEnd w:id="7"/>
    </w:p>
    <w:p w14:paraId="525A1393" w14:textId="77777777" w:rsidR="009B4FC9" w:rsidRPr="009B4FC9" w:rsidRDefault="009B4FC9" w:rsidP="009B4FC9">
      <w:pPr>
        <w:spacing w:after="0" w:line="240" w:lineRule="auto"/>
        <w:ind w:left="720" w:hanging="720"/>
        <w:jc w:val="both"/>
        <w:rPr>
          <w:rFonts w:ascii="Garamond" w:hAnsi="Garamond"/>
          <w:sz w:val="24"/>
          <w:szCs w:val="24"/>
        </w:rPr>
      </w:pPr>
      <w:bookmarkStart w:id="8" w:name="2924fef938602488b57c61264bbd1beb"/>
      <w:r w:rsidRPr="009B4FC9">
        <w:rPr>
          <w:rFonts w:ascii="Garamond" w:hAnsi="Garamond"/>
          <w:color w:val="000000"/>
          <w:sz w:val="24"/>
          <w:szCs w:val="24"/>
        </w:rPr>
        <w:t xml:space="preserve">Jones, P., </w:t>
      </w:r>
      <w:proofErr w:type="spellStart"/>
      <w:r w:rsidRPr="009B4FC9">
        <w:rPr>
          <w:rFonts w:ascii="Garamond" w:hAnsi="Garamond"/>
          <w:color w:val="000000"/>
          <w:sz w:val="24"/>
          <w:szCs w:val="24"/>
        </w:rPr>
        <w:t>Bradbury</w:t>
      </w:r>
      <w:proofErr w:type="spellEnd"/>
      <w:r w:rsidRPr="009B4FC9">
        <w:rPr>
          <w:rFonts w:ascii="Garamond" w:hAnsi="Garamond"/>
          <w:color w:val="000000"/>
          <w:sz w:val="24"/>
          <w:szCs w:val="24"/>
        </w:rPr>
        <w:t xml:space="preserve">, L., </w:t>
      </w:r>
      <w:proofErr w:type="spellStart"/>
      <w:r w:rsidRPr="009B4FC9">
        <w:rPr>
          <w:rFonts w:ascii="Garamond" w:hAnsi="Garamond"/>
          <w:color w:val="000000"/>
          <w:sz w:val="24"/>
          <w:szCs w:val="24"/>
        </w:rPr>
        <w:t>Boutillier</w:t>
      </w:r>
      <w:proofErr w:type="spellEnd"/>
      <w:r w:rsidRPr="009B4FC9">
        <w:rPr>
          <w:rFonts w:ascii="Garamond" w:hAnsi="Garamond"/>
          <w:color w:val="000000"/>
          <w:sz w:val="24"/>
          <w:szCs w:val="24"/>
        </w:rPr>
        <w:t xml:space="preserve">, S. L., &amp; Saifuddin, A. F. (2016). </w:t>
      </w:r>
      <w:r w:rsidRPr="009B4FC9">
        <w:rPr>
          <w:rFonts w:ascii="Garamond" w:hAnsi="Garamond"/>
          <w:i/>
          <w:iCs/>
          <w:color w:val="000000"/>
          <w:sz w:val="24"/>
          <w:szCs w:val="24"/>
        </w:rPr>
        <w:t xml:space="preserve">Pengantar </w:t>
      </w:r>
      <w:proofErr w:type="spellStart"/>
      <w:r w:rsidRPr="009B4FC9">
        <w:rPr>
          <w:rFonts w:ascii="Garamond" w:hAnsi="Garamond"/>
          <w:i/>
          <w:iCs/>
          <w:color w:val="000000"/>
          <w:sz w:val="24"/>
          <w:szCs w:val="24"/>
        </w:rPr>
        <w:t>Teori-Teori</w:t>
      </w:r>
      <w:proofErr w:type="spellEnd"/>
      <w:r w:rsidRPr="009B4FC9">
        <w:rPr>
          <w:rFonts w:ascii="Garamond" w:hAnsi="Garamond"/>
          <w:i/>
          <w:iCs/>
          <w:color w:val="000000"/>
          <w:sz w:val="24"/>
          <w:szCs w:val="24"/>
        </w:rPr>
        <w:t xml:space="preserve"> Sosial</w:t>
      </w:r>
      <w:r w:rsidRPr="009B4FC9">
        <w:rPr>
          <w:rFonts w:ascii="Garamond" w:hAnsi="Garamond"/>
          <w:color w:val="000000"/>
          <w:sz w:val="24"/>
          <w:szCs w:val="24"/>
        </w:rPr>
        <w:t xml:space="preserve">. </w:t>
      </w:r>
      <w:r w:rsidRPr="009B4FC9">
        <w:rPr>
          <w:rFonts w:ascii="Garamond" w:hAnsi="Garamond" w:cs="Times New Roman"/>
          <w:color w:val="000000"/>
          <w:sz w:val="24"/>
          <w:szCs w:val="24"/>
        </w:rPr>
        <w:t>Jakarta: Pustaka Obor Indonesia.</w:t>
      </w:r>
      <w:r w:rsidRPr="009B4FC9">
        <w:rPr>
          <w:rFonts w:ascii="Garamond" w:hAnsi="Garamond"/>
          <w:color w:val="000000"/>
          <w:sz w:val="24"/>
          <w:szCs w:val="24"/>
        </w:rPr>
        <w:t xml:space="preserve"> </w:t>
      </w:r>
      <w:bookmarkEnd w:id="8"/>
    </w:p>
    <w:p w14:paraId="64ADC23F" w14:textId="77777777" w:rsidR="009B4FC9" w:rsidRPr="009B4FC9" w:rsidRDefault="009B4FC9" w:rsidP="009B4FC9">
      <w:pPr>
        <w:spacing w:after="0" w:line="240" w:lineRule="auto"/>
        <w:ind w:left="720" w:hanging="720"/>
        <w:jc w:val="both"/>
        <w:rPr>
          <w:rFonts w:ascii="Garamond" w:hAnsi="Garamond"/>
          <w:sz w:val="24"/>
          <w:szCs w:val="24"/>
        </w:rPr>
      </w:pPr>
      <w:bookmarkStart w:id="9" w:name="e0fbc085d87aa045e93a67894923ff11"/>
      <w:r w:rsidRPr="009B4FC9">
        <w:rPr>
          <w:rFonts w:ascii="Garamond" w:hAnsi="Garamond"/>
          <w:color w:val="000000"/>
          <w:sz w:val="24"/>
          <w:szCs w:val="24"/>
        </w:rPr>
        <w:t xml:space="preserve">Lubis, H. M. R., Syaukani, I., &amp; Saifuddin, A. F. (2015). </w:t>
      </w:r>
      <w:r w:rsidRPr="009B4FC9">
        <w:rPr>
          <w:rFonts w:ascii="Garamond" w:hAnsi="Garamond"/>
          <w:i/>
          <w:iCs/>
          <w:color w:val="000000"/>
          <w:sz w:val="24"/>
          <w:szCs w:val="24"/>
        </w:rPr>
        <w:t>Sosiologi Agama: Memahami Perkembangan Agama dalam Interaksi Sosial</w:t>
      </w:r>
      <w:r w:rsidRPr="009B4FC9">
        <w:rPr>
          <w:rFonts w:ascii="Garamond" w:hAnsi="Garamond"/>
          <w:color w:val="000000"/>
          <w:sz w:val="24"/>
          <w:szCs w:val="24"/>
        </w:rPr>
        <w:t xml:space="preserve">. </w:t>
      </w:r>
      <w:bookmarkStart w:id="10" w:name="_Hlk210381387"/>
      <w:bookmarkEnd w:id="9"/>
      <w:r w:rsidRPr="009B4FC9">
        <w:rPr>
          <w:rFonts w:ascii="Garamond" w:hAnsi="Garamond" w:cs="Times New Roman"/>
          <w:color w:val="000000"/>
          <w:sz w:val="24"/>
          <w:szCs w:val="24"/>
        </w:rPr>
        <w:t>Jakarta: Kencana.</w:t>
      </w:r>
      <w:bookmarkEnd w:id="10"/>
    </w:p>
    <w:p w14:paraId="7901CE8A" w14:textId="77777777" w:rsidR="009B4FC9" w:rsidRPr="009B4FC9" w:rsidRDefault="009B4FC9" w:rsidP="009B4FC9">
      <w:pPr>
        <w:spacing w:after="0" w:line="240" w:lineRule="auto"/>
        <w:ind w:left="720" w:hanging="720"/>
        <w:jc w:val="both"/>
        <w:rPr>
          <w:rFonts w:ascii="Garamond" w:hAnsi="Garamond"/>
          <w:sz w:val="24"/>
          <w:szCs w:val="24"/>
        </w:rPr>
      </w:pPr>
      <w:bookmarkStart w:id="11" w:name="8423ec76fea2aba1381438b2d0cfe6f0"/>
      <w:proofErr w:type="spellStart"/>
      <w:r w:rsidRPr="009B4FC9">
        <w:rPr>
          <w:rFonts w:ascii="Garamond" w:hAnsi="Garamond"/>
          <w:color w:val="000000"/>
          <w:sz w:val="24"/>
          <w:szCs w:val="24"/>
        </w:rPr>
        <w:t>Mahpur</w:t>
      </w:r>
      <w:proofErr w:type="spellEnd"/>
      <w:r w:rsidRPr="009B4FC9">
        <w:rPr>
          <w:rFonts w:ascii="Garamond" w:hAnsi="Garamond"/>
          <w:color w:val="000000"/>
          <w:sz w:val="24"/>
          <w:szCs w:val="24"/>
        </w:rPr>
        <w:t xml:space="preserve">, M., Rosdiana, A. M., Wafa, I. A., Jamilah, J., &amp; Pramitha, D. (2023). </w:t>
      </w:r>
      <w:proofErr w:type="spellStart"/>
      <w:r w:rsidRPr="009B4FC9">
        <w:rPr>
          <w:rFonts w:ascii="Garamond" w:hAnsi="Garamond"/>
          <w:color w:val="000000"/>
          <w:sz w:val="24"/>
          <w:szCs w:val="24"/>
        </w:rPr>
        <w:t>Perception</w:t>
      </w:r>
      <w:proofErr w:type="spellEnd"/>
      <w:r w:rsidRPr="009B4FC9">
        <w:rPr>
          <w:rFonts w:ascii="Garamond" w:hAnsi="Garamond"/>
          <w:color w:val="000000"/>
          <w:sz w:val="24"/>
          <w:szCs w:val="24"/>
        </w:rPr>
        <w:t xml:space="preserve"> </w:t>
      </w:r>
      <w:proofErr w:type="spellStart"/>
      <w:r w:rsidRPr="009B4FC9">
        <w:rPr>
          <w:rFonts w:ascii="Garamond" w:hAnsi="Garamond"/>
          <w:color w:val="000000"/>
          <w:sz w:val="24"/>
          <w:szCs w:val="24"/>
        </w:rPr>
        <w:t>And</w:t>
      </w:r>
      <w:proofErr w:type="spellEnd"/>
      <w:r w:rsidRPr="009B4FC9">
        <w:rPr>
          <w:rFonts w:ascii="Garamond" w:hAnsi="Garamond"/>
          <w:color w:val="000000"/>
          <w:sz w:val="24"/>
          <w:szCs w:val="24"/>
        </w:rPr>
        <w:t xml:space="preserve"> </w:t>
      </w:r>
      <w:proofErr w:type="spellStart"/>
      <w:r w:rsidRPr="009B4FC9">
        <w:rPr>
          <w:rFonts w:ascii="Garamond" w:hAnsi="Garamond"/>
          <w:color w:val="000000"/>
          <w:sz w:val="24"/>
          <w:szCs w:val="24"/>
        </w:rPr>
        <w:t>Role</w:t>
      </w:r>
      <w:proofErr w:type="spellEnd"/>
      <w:r w:rsidRPr="009B4FC9">
        <w:rPr>
          <w:rFonts w:ascii="Garamond" w:hAnsi="Garamond"/>
          <w:color w:val="000000"/>
          <w:sz w:val="24"/>
          <w:szCs w:val="24"/>
        </w:rPr>
        <w:t xml:space="preserve"> </w:t>
      </w:r>
      <w:proofErr w:type="spellStart"/>
      <w:r w:rsidRPr="009B4FC9">
        <w:rPr>
          <w:rFonts w:ascii="Garamond" w:hAnsi="Garamond"/>
          <w:color w:val="000000"/>
          <w:sz w:val="24"/>
          <w:szCs w:val="24"/>
        </w:rPr>
        <w:t>Of</w:t>
      </w:r>
      <w:proofErr w:type="spellEnd"/>
      <w:r w:rsidRPr="009B4FC9">
        <w:rPr>
          <w:rFonts w:ascii="Garamond" w:hAnsi="Garamond"/>
          <w:color w:val="000000"/>
          <w:sz w:val="24"/>
          <w:szCs w:val="24"/>
        </w:rPr>
        <w:t xml:space="preserve"> </w:t>
      </w:r>
      <w:proofErr w:type="spellStart"/>
      <w:r w:rsidRPr="009B4FC9">
        <w:rPr>
          <w:rFonts w:ascii="Garamond" w:hAnsi="Garamond"/>
          <w:color w:val="000000"/>
          <w:sz w:val="24"/>
          <w:szCs w:val="24"/>
        </w:rPr>
        <w:t>Lecturers</w:t>
      </w:r>
      <w:proofErr w:type="spellEnd"/>
      <w:r w:rsidRPr="009B4FC9">
        <w:rPr>
          <w:rFonts w:ascii="Garamond" w:hAnsi="Garamond"/>
          <w:color w:val="000000"/>
          <w:sz w:val="24"/>
          <w:szCs w:val="24"/>
        </w:rPr>
        <w:t xml:space="preserve">’ </w:t>
      </w:r>
      <w:proofErr w:type="spellStart"/>
      <w:r w:rsidRPr="009B4FC9">
        <w:rPr>
          <w:rFonts w:ascii="Garamond" w:hAnsi="Garamond"/>
          <w:color w:val="000000"/>
          <w:sz w:val="24"/>
          <w:szCs w:val="24"/>
        </w:rPr>
        <w:t>Practical</w:t>
      </w:r>
      <w:proofErr w:type="spellEnd"/>
      <w:r w:rsidRPr="009B4FC9">
        <w:rPr>
          <w:rFonts w:ascii="Garamond" w:hAnsi="Garamond"/>
          <w:color w:val="000000"/>
          <w:sz w:val="24"/>
          <w:szCs w:val="24"/>
        </w:rPr>
        <w:t xml:space="preserve"> Wisdom In The </w:t>
      </w:r>
      <w:proofErr w:type="spellStart"/>
      <w:r w:rsidRPr="009B4FC9">
        <w:rPr>
          <w:rFonts w:ascii="Garamond" w:hAnsi="Garamond"/>
          <w:color w:val="000000"/>
          <w:sz w:val="24"/>
          <w:szCs w:val="24"/>
        </w:rPr>
        <w:t>Initial</w:t>
      </w:r>
      <w:proofErr w:type="spellEnd"/>
      <w:r w:rsidRPr="009B4FC9">
        <w:rPr>
          <w:rFonts w:ascii="Garamond" w:hAnsi="Garamond"/>
          <w:color w:val="000000"/>
          <w:sz w:val="24"/>
          <w:szCs w:val="24"/>
        </w:rPr>
        <w:t xml:space="preserve"> </w:t>
      </w:r>
      <w:proofErr w:type="spellStart"/>
      <w:r w:rsidRPr="009B4FC9">
        <w:rPr>
          <w:rFonts w:ascii="Garamond" w:hAnsi="Garamond"/>
          <w:color w:val="000000"/>
          <w:sz w:val="24"/>
          <w:szCs w:val="24"/>
        </w:rPr>
        <w:t>Implementation</w:t>
      </w:r>
      <w:proofErr w:type="spellEnd"/>
      <w:r w:rsidRPr="009B4FC9">
        <w:rPr>
          <w:rFonts w:ascii="Garamond" w:hAnsi="Garamond"/>
          <w:color w:val="000000"/>
          <w:sz w:val="24"/>
          <w:szCs w:val="24"/>
        </w:rPr>
        <w:t xml:space="preserve"> </w:t>
      </w:r>
      <w:proofErr w:type="spellStart"/>
      <w:r w:rsidRPr="009B4FC9">
        <w:rPr>
          <w:rFonts w:ascii="Garamond" w:hAnsi="Garamond"/>
          <w:color w:val="000000"/>
          <w:sz w:val="24"/>
          <w:szCs w:val="24"/>
        </w:rPr>
        <w:t>Of</w:t>
      </w:r>
      <w:proofErr w:type="spellEnd"/>
      <w:r w:rsidRPr="009B4FC9">
        <w:rPr>
          <w:rFonts w:ascii="Garamond" w:hAnsi="Garamond"/>
          <w:color w:val="000000"/>
          <w:sz w:val="24"/>
          <w:szCs w:val="24"/>
        </w:rPr>
        <w:t xml:space="preserve"> </w:t>
      </w:r>
      <w:proofErr w:type="spellStart"/>
      <w:r w:rsidRPr="009B4FC9">
        <w:rPr>
          <w:rFonts w:ascii="Garamond" w:hAnsi="Garamond"/>
          <w:color w:val="000000"/>
          <w:sz w:val="24"/>
          <w:szCs w:val="24"/>
        </w:rPr>
        <w:t>Religious</w:t>
      </w:r>
      <w:proofErr w:type="spellEnd"/>
      <w:r w:rsidRPr="009B4FC9">
        <w:rPr>
          <w:rFonts w:ascii="Garamond" w:hAnsi="Garamond"/>
          <w:color w:val="000000"/>
          <w:sz w:val="24"/>
          <w:szCs w:val="24"/>
        </w:rPr>
        <w:t xml:space="preserve"> </w:t>
      </w:r>
      <w:proofErr w:type="spellStart"/>
      <w:r w:rsidRPr="009B4FC9">
        <w:rPr>
          <w:rFonts w:ascii="Garamond" w:hAnsi="Garamond"/>
          <w:color w:val="000000"/>
          <w:sz w:val="24"/>
          <w:szCs w:val="24"/>
        </w:rPr>
        <w:t>Moderation</w:t>
      </w:r>
      <w:proofErr w:type="spellEnd"/>
      <w:r w:rsidRPr="009B4FC9">
        <w:rPr>
          <w:rFonts w:ascii="Garamond" w:hAnsi="Garamond"/>
          <w:color w:val="000000"/>
          <w:sz w:val="24"/>
          <w:szCs w:val="24"/>
        </w:rPr>
        <w:t xml:space="preserve"> For General </w:t>
      </w:r>
      <w:proofErr w:type="spellStart"/>
      <w:r w:rsidRPr="009B4FC9">
        <w:rPr>
          <w:rFonts w:ascii="Garamond" w:hAnsi="Garamond"/>
          <w:color w:val="000000"/>
          <w:sz w:val="24"/>
          <w:szCs w:val="24"/>
        </w:rPr>
        <w:t>Courses</w:t>
      </w:r>
      <w:proofErr w:type="spellEnd"/>
      <w:r w:rsidRPr="009B4FC9">
        <w:rPr>
          <w:rFonts w:ascii="Garamond" w:hAnsi="Garamond"/>
          <w:color w:val="000000"/>
          <w:sz w:val="24"/>
          <w:szCs w:val="24"/>
        </w:rPr>
        <w:t xml:space="preserve">. </w:t>
      </w:r>
      <w:r w:rsidRPr="009B4FC9">
        <w:rPr>
          <w:rFonts w:ascii="Garamond" w:hAnsi="Garamond"/>
          <w:i/>
          <w:iCs/>
          <w:color w:val="000000"/>
          <w:sz w:val="24"/>
          <w:szCs w:val="24"/>
        </w:rPr>
        <w:t>Psikis Jurnal Psikologi Islami</w:t>
      </w:r>
      <w:r w:rsidRPr="009B4FC9">
        <w:rPr>
          <w:rFonts w:ascii="Garamond" w:hAnsi="Garamond"/>
          <w:color w:val="000000"/>
          <w:sz w:val="24"/>
          <w:szCs w:val="24"/>
        </w:rPr>
        <w:t xml:space="preserve">, </w:t>
      </w:r>
      <w:r w:rsidRPr="009B4FC9">
        <w:rPr>
          <w:rFonts w:ascii="Garamond" w:hAnsi="Garamond"/>
          <w:i/>
          <w:iCs/>
          <w:color w:val="000000"/>
          <w:sz w:val="24"/>
          <w:szCs w:val="24"/>
        </w:rPr>
        <w:t>9</w:t>
      </w:r>
      <w:r w:rsidRPr="009B4FC9">
        <w:rPr>
          <w:rFonts w:ascii="Garamond" w:hAnsi="Garamond"/>
          <w:color w:val="000000"/>
          <w:sz w:val="24"/>
          <w:szCs w:val="24"/>
        </w:rPr>
        <w:t xml:space="preserve">(2), 351. https://doi.org/10.19109/psikis.v9i2.18767 </w:t>
      </w:r>
      <w:bookmarkEnd w:id="11"/>
    </w:p>
    <w:p w14:paraId="555D744D" w14:textId="77777777" w:rsidR="009B4FC9" w:rsidRPr="009B4FC9" w:rsidRDefault="009B4FC9" w:rsidP="009B4FC9">
      <w:pPr>
        <w:spacing w:after="0" w:line="240" w:lineRule="auto"/>
        <w:ind w:left="720" w:hanging="720"/>
        <w:jc w:val="both"/>
        <w:rPr>
          <w:rFonts w:ascii="Garamond" w:hAnsi="Garamond"/>
          <w:sz w:val="24"/>
          <w:szCs w:val="24"/>
        </w:rPr>
      </w:pPr>
      <w:proofErr w:type="spellStart"/>
      <w:r w:rsidRPr="009B4FC9">
        <w:rPr>
          <w:rFonts w:ascii="Garamond" w:hAnsi="Garamond"/>
          <w:sz w:val="24"/>
          <w:szCs w:val="24"/>
        </w:rPr>
        <w:t>Mahpur</w:t>
      </w:r>
      <w:proofErr w:type="spellEnd"/>
      <w:r w:rsidRPr="009B4FC9">
        <w:rPr>
          <w:rFonts w:ascii="Garamond" w:hAnsi="Garamond"/>
          <w:sz w:val="24"/>
          <w:szCs w:val="24"/>
        </w:rPr>
        <w:t xml:space="preserve">, M., Rosdiana, A. M., Wafa, I. A., Jamilah, J., &amp; Pramitha, D. (2023). </w:t>
      </w:r>
      <w:proofErr w:type="spellStart"/>
      <w:r w:rsidRPr="009B4FC9">
        <w:rPr>
          <w:rFonts w:ascii="Garamond" w:hAnsi="Garamond"/>
          <w:sz w:val="24"/>
          <w:szCs w:val="24"/>
        </w:rPr>
        <w:t>Perception</w:t>
      </w:r>
      <w:proofErr w:type="spellEnd"/>
      <w:r w:rsidRPr="009B4FC9">
        <w:rPr>
          <w:rFonts w:ascii="Garamond" w:hAnsi="Garamond"/>
          <w:sz w:val="24"/>
          <w:szCs w:val="24"/>
        </w:rPr>
        <w:t xml:space="preserve"> </w:t>
      </w:r>
      <w:proofErr w:type="spellStart"/>
      <w:r w:rsidRPr="009B4FC9">
        <w:rPr>
          <w:rFonts w:ascii="Garamond" w:hAnsi="Garamond"/>
          <w:sz w:val="24"/>
          <w:szCs w:val="24"/>
        </w:rPr>
        <w:t>and</w:t>
      </w:r>
      <w:proofErr w:type="spellEnd"/>
      <w:r w:rsidRPr="009B4FC9">
        <w:rPr>
          <w:rFonts w:ascii="Garamond" w:hAnsi="Garamond"/>
          <w:sz w:val="24"/>
          <w:szCs w:val="24"/>
        </w:rPr>
        <w:t xml:space="preserve"> </w:t>
      </w:r>
      <w:proofErr w:type="spellStart"/>
      <w:r w:rsidRPr="009B4FC9">
        <w:rPr>
          <w:rFonts w:ascii="Garamond" w:hAnsi="Garamond"/>
          <w:sz w:val="24"/>
          <w:szCs w:val="24"/>
        </w:rPr>
        <w:t>role</w:t>
      </w:r>
      <w:proofErr w:type="spellEnd"/>
      <w:r w:rsidRPr="009B4FC9">
        <w:rPr>
          <w:rFonts w:ascii="Garamond" w:hAnsi="Garamond"/>
          <w:sz w:val="24"/>
          <w:szCs w:val="24"/>
        </w:rPr>
        <w:t xml:space="preserve"> </w:t>
      </w:r>
      <w:proofErr w:type="spellStart"/>
      <w:r w:rsidRPr="009B4FC9">
        <w:rPr>
          <w:rFonts w:ascii="Garamond" w:hAnsi="Garamond"/>
          <w:sz w:val="24"/>
          <w:szCs w:val="24"/>
        </w:rPr>
        <w:t>of</w:t>
      </w:r>
      <w:proofErr w:type="spellEnd"/>
      <w:r w:rsidRPr="009B4FC9">
        <w:rPr>
          <w:rFonts w:ascii="Garamond" w:hAnsi="Garamond"/>
          <w:sz w:val="24"/>
          <w:szCs w:val="24"/>
        </w:rPr>
        <w:t xml:space="preserve"> </w:t>
      </w:r>
      <w:proofErr w:type="spellStart"/>
      <w:r w:rsidRPr="009B4FC9">
        <w:rPr>
          <w:rFonts w:ascii="Garamond" w:hAnsi="Garamond"/>
          <w:sz w:val="24"/>
          <w:szCs w:val="24"/>
        </w:rPr>
        <w:t>lecturers</w:t>
      </w:r>
      <w:proofErr w:type="spellEnd"/>
      <w:r w:rsidRPr="009B4FC9">
        <w:rPr>
          <w:rFonts w:ascii="Garamond" w:hAnsi="Garamond"/>
          <w:sz w:val="24"/>
          <w:szCs w:val="24"/>
        </w:rPr>
        <w:t xml:space="preserve">’ </w:t>
      </w:r>
      <w:proofErr w:type="spellStart"/>
      <w:r w:rsidRPr="009B4FC9">
        <w:rPr>
          <w:rFonts w:ascii="Garamond" w:hAnsi="Garamond"/>
          <w:sz w:val="24"/>
          <w:szCs w:val="24"/>
        </w:rPr>
        <w:t>practical</w:t>
      </w:r>
      <w:proofErr w:type="spellEnd"/>
      <w:r w:rsidRPr="009B4FC9">
        <w:rPr>
          <w:rFonts w:ascii="Garamond" w:hAnsi="Garamond"/>
          <w:sz w:val="24"/>
          <w:szCs w:val="24"/>
        </w:rPr>
        <w:t xml:space="preserve"> wisdom in </w:t>
      </w:r>
      <w:proofErr w:type="spellStart"/>
      <w:r w:rsidRPr="009B4FC9">
        <w:rPr>
          <w:rFonts w:ascii="Garamond" w:hAnsi="Garamond"/>
          <w:sz w:val="24"/>
          <w:szCs w:val="24"/>
        </w:rPr>
        <w:t>the</w:t>
      </w:r>
      <w:proofErr w:type="spellEnd"/>
      <w:r w:rsidRPr="009B4FC9">
        <w:rPr>
          <w:rFonts w:ascii="Garamond" w:hAnsi="Garamond"/>
          <w:sz w:val="24"/>
          <w:szCs w:val="24"/>
        </w:rPr>
        <w:t xml:space="preserve"> </w:t>
      </w:r>
      <w:proofErr w:type="spellStart"/>
      <w:r w:rsidRPr="009B4FC9">
        <w:rPr>
          <w:rFonts w:ascii="Garamond" w:hAnsi="Garamond"/>
          <w:sz w:val="24"/>
          <w:szCs w:val="24"/>
        </w:rPr>
        <w:t>initial</w:t>
      </w:r>
      <w:proofErr w:type="spellEnd"/>
      <w:r w:rsidRPr="009B4FC9">
        <w:rPr>
          <w:rFonts w:ascii="Garamond" w:hAnsi="Garamond"/>
          <w:sz w:val="24"/>
          <w:szCs w:val="24"/>
        </w:rPr>
        <w:t xml:space="preserve"> </w:t>
      </w:r>
      <w:proofErr w:type="spellStart"/>
      <w:r w:rsidRPr="009B4FC9">
        <w:rPr>
          <w:rFonts w:ascii="Garamond" w:hAnsi="Garamond"/>
          <w:sz w:val="24"/>
          <w:szCs w:val="24"/>
        </w:rPr>
        <w:t>implementation</w:t>
      </w:r>
      <w:proofErr w:type="spellEnd"/>
      <w:r w:rsidRPr="009B4FC9">
        <w:rPr>
          <w:rFonts w:ascii="Garamond" w:hAnsi="Garamond"/>
          <w:sz w:val="24"/>
          <w:szCs w:val="24"/>
        </w:rPr>
        <w:t xml:space="preserve"> </w:t>
      </w:r>
      <w:proofErr w:type="spellStart"/>
      <w:r w:rsidRPr="009B4FC9">
        <w:rPr>
          <w:rFonts w:ascii="Garamond" w:hAnsi="Garamond"/>
          <w:sz w:val="24"/>
          <w:szCs w:val="24"/>
        </w:rPr>
        <w:t>of</w:t>
      </w:r>
      <w:proofErr w:type="spellEnd"/>
      <w:r w:rsidRPr="009B4FC9">
        <w:rPr>
          <w:rFonts w:ascii="Garamond" w:hAnsi="Garamond"/>
          <w:sz w:val="24"/>
          <w:szCs w:val="24"/>
        </w:rPr>
        <w:t xml:space="preserve"> </w:t>
      </w:r>
      <w:proofErr w:type="spellStart"/>
      <w:r w:rsidRPr="009B4FC9">
        <w:rPr>
          <w:rFonts w:ascii="Garamond" w:hAnsi="Garamond"/>
          <w:sz w:val="24"/>
          <w:szCs w:val="24"/>
        </w:rPr>
        <w:t>religious</w:t>
      </w:r>
      <w:proofErr w:type="spellEnd"/>
      <w:r w:rsidRPr="009B4FC9">
        <w:rPr>
          <w:rFonts w:ascii="Garamond" w:hAnsi="Garamond"/>
          <w:sz w:val="24"/>
          <w:szCs w:val="24"/>
        </w:rPr>
        <w:t xml:space="preserve"> </w:t>
      </w:r>
      <w:proofErr w:type="spellStart"/>
      <w:r w:rsidRPr="009B4FC9">
        <w:rPr>
          <w:rFonts w:ascii="Garamond" w:hAnsi="Garamond"/>
          <w:sz w:val="24"/>
          <w:szCs w:val="24"/>
        </w:rPr>
        <w:t>moderation</w:t>
      </w:r>
      <w:proofErr w:type="spellEnd"/>
      <w:r w:rsidRPr="009B4FC9">
        <w:rPr>
          <w:rFonts w:ascii="Garamond" w:hAnsi="Garamond"/>
          <w:sz w:val="24"/>
          <w:szCs w:val="24"/>
        </w:rPr>
        <w:t xml:space="preserve"> </w:t>
      </w:r>
      <w:proofErr w:type="spellStart"/>
      <w:r w:rsidRPr="009B4FC9">
        <w:rPr>
          <w:rFonts w:ascii="Garamond" w:hAnsi="Garamond"/>
          <w:sz w:val="24"/>
          <w:szCs w:val="24"/>
        </w:rPr>
        <w:t>for</w:t>
      </w:r>
      <w:proofErr w:type="spellEnd"/>
      <w:r w:rsidRPr="009B4FC9">
        <w:rPr>
          <w:rFonts w:ascii="Garamond" w:hAnsi="Garamond"/>
          <w:sz w:val="24"/>
          <w:szCs w:val="24"/>
        </w:rPr>
        <w:t xml:space="preserve"> </w:t>
      </w:r>
      <w:proofErr w:type="spellStart"/>
      <w:r w:rsidRPr="009B4FC9">
        <w:rPr>
          <w:rFonts w:ascii="Garamond" w:hAnsi="Garamond"/>
          <w:sz w:val="24"/>
          <w:szCs w:val="24"/>
        </w:rPr>
        <w:t>general</w:t>
      </w:r>
      <w:proofErr w:type="spellEnd"/>
      <w:r w:rsidRPr="009B4FC9">
        <w:rPr>
          <w:rFonts w:ascii="Garamond" w:hAnsi="Garamond"/>
          <w:sz w:val="24"/>
          <w:szCs w:val="24"/>
        </w:rPr>
        <w:t xml:space="preserve"> </w:t>
      </w:r>
      <w:proofErr w:type="spellStart"/>
      <w:r w:rsidRPr="009B4FC9">
        <w:rPr>
          <w:rFonts w:ascii="Garamond" w:hAnsi="Garamond"/>
          <w:sz w:val="24"/>
          <w:szCs w:val="24"/>
        </w:rPr>
        <w:t>courses</w:t>
      </w:r>
      <w:proofErr w:type="spellEnd"/>
      <w:r w:rsidRPr="009B4FC9">
        <w:rPr>
          <w:rFonts w:ascii="Garamond" w:hAnsi="Garamond"/>
          <w:sz w:val="24"/>
          <w:szCs w:val="24"/>
        </w:rPr>
        <w:t>. Psikis: Jurnal Psikologi Islami, 9(2), 351–364. https://doi.org/10.19109/psikis.v9i2.18767</w:t>
      </w:r>
    </w:p>
    <w:p w14:paraId="7D4384A9" w14:textId="77777777" w:rsidR="009B4FC9" w:rsidRPr="009B4FC9" w:rsidRDefault="009B4FC9" w:rsidP="009B4FC9">
      <w:pPr>
        <w:spacing w:after="0" w:line="240" w:lineRule="auto"/>
        <w:ind w:left="720" w:hanging="720"/>
        <w:jc w:val="both"/>
        <w:rPr>
          <w:rFonts w:ascii="Garamond" w:hAnsi="Garamond"/>
          <w:sz w:val="24"/>
          <w:szCs w:val="24"/>
        </w:rPr>
      </w:pPr>
      <w:bookmarkStart w:id="12" w:name="971bf179171bd4f005ae4fd80ce419f9"/>
      <w:r w:rsidRPr="009B4FC9">
        <w:rPr>
          <w:rFonts w:ascii="Garamond" w:hAnsi="Garamond"/>
          <w:color w:val="000000"/>
          <w:sz w:val="24"/>
          <w:szCs w:val="24"/>
        </w:rPr>
        <w:t xml:space="preserve">Martono, N., Tri Utami, S. P., </w:t>
      </w:r>
      <w:proofErr w:type="spellStart"/>
      <w:r w:rsidRPr="009B4FC9">
        <w:rPr>
          <w:rFonts w:ascii="Garamond" w:hAnsi="Garamond"/>
          <w:color w:val="000000"/>
          <w:sz w:val="24"/>
          <w:szCs w:val="24"/>
        </w:rPr>
        <w:t>Plummer</w:t>
      </w:r>
      <w:proofErr w:type="spellEnd"/>
      <w:r w:rsidRPr="009B4FC9">
        <w:rPr>
          <w:rFonts w:ascii="Garamond" w:hAnsi="Garamond"/>
          <w:color w:val="000000"/>
          <w:sz w:val="24"/>
          <w:szCs w:val="24"/>
        </w:rPr>
        <w:t xml:space="preserve">, K., &amp; Samuel, H. (2012). </w:t>
      </w:r>
      <w:r w:rsidRPr="009B4FC9">
        <w:rPr>
          <w:rFonts w:ascii="Garamond" w:hAnsi="Garamond"/>
          <w:i/>
          <w:iCs/>
          <w:color w:val="000000"/>
          <w:sz w:val="24"/>
          <w:szCs w:val="24"/>
        </w:rPr>
        <w:t xml:space="preserve">KEKERASAN SIMBOLIK DI SEKOLAH (Sebuah Ide Sosiologi Pendidikan Pierre </w:t>
      </w:r>
      <w:proofErr w:type="spellStart"/>
      <w:r w:rsidRPr="009B4FC9">
        <w:rPr>
          <w:rFonts w:ascii="Garamond" w:hAnsi="Garamond"/>
          <w:i/>
          <w:iCs/>
          <w:color w:val="000000"/>
          <w:sz w:val="24"/>
          <w:szCs w:val="24"/>
        </w:rPr>
        <w:t>Bourdieu</w:t>
      </w:r>
      <w:proofErr w:type="spellEnd"/>
      <w:r w:rsidRPr="009B4FC9">
        <w:rPr>
          <w:rFonts w:ascii="Garamond" w:hAnsi="Garamond"/>
          <w:i/>
          <w:iCs/>
          <w:color w:val="000000"/>
          <w:sz w:val="24"/>
          <w:szCs w:val="24"/>
        </w:rPr>
        <w:t>) Dominasi Kelas dan Kapitalisasi Gaya Baru Melalui Buku Pelajaran</w:t>
      </w:r>
      <w:r w:rsidRPr="009B4FC9">
        <w:rPr>
          <w:rFonts w:ascii="Garamond" w:hAnsi="Garamond"/>
          <w:color w:val="000000"/>
          <w:sz w:val="24"/>
          <w:szCs w:val="24"/>
        </w:rPr>
        <w:t xml:space="preserve">. </w:t>
      </w:r>
      <w:bookmarkEnd w:id="12"/>
      <w:r w:rsidRPr="009B4FC9">
        <w:rPr>
          <w:rFonts w:ascii="Garamond" w:hAnsi="Garamond"/>
          <w:color w:val="000000"/>
          <w:sz w:val="24"/>
          <w:szCs w:val="24"/>
        </w:rPr>
        <w:t>Jakarta: Rajawali Pers.</w:t>
      </w:r>
    </w:p>
    <w:p w14:paraId="22454DAB" w14:textId="77777777" w:rsidR="009B4FC9" w:rsidRPr="009B4FC9" w:rsidRDefault="009B4FC9" w:rsidP="009B4FC9">
      <w:pPr>
        <w:spacing w:after="0" w:line="240" w:lineRule="auto"/>
        <w:ind w:left="720" w:hanging="720"/>
        <w:jc w:val="both"/>
        <w:rPr>
          <w:rFonts w:ascii="Garamond" w:hAnsi="Garamond"/>
          <w:sz w:val="24"/>
          <w:szCs w:val="24"/>
        </w:rPr>
      </w:pPr>
      <w:bookmarkStart w:id="13" w:name="3ed0b99d4ac81a7c00c129793b029bd5"/>
      <w:r w:rsidRPr="009B4FC9">
        <w:rPr>
          <w:rFonts w:ascii="Garamond" w:hAnsi="Garamond"/>
          <w:color w:val="000000"/>
          <w:sz w:val="24"/>
          <w:szCs w:val="24"/>
        </w:rPr>
        <w:lastRenderedPageBreak/>
        <w:t xml:space="preserve">Nurhidayati, E., &amp; Suharno, S. (2025). </w:t>
      </w:r>
      <w:proofErr w:type="spellStart"/>
      <w:r w:rsidRPr="009B4FC9">
        <w:rPr>
          <w:rFonts w:ascii="Garamond" w:hAnsi="Garamond"/>
          <w:color w:val="000000"/>
          <w:sz w:val="24"/>
          <w:szCs w:val="24"/>
        </w:rPr>
        <w:t>Strengthening</w:t>
      </w:r>
      <w:proofErr w:type="spellEnd"/>
      <w:r w:rsidRPr="009B4FC9">
        <w:rPr>
          <w:rFonts w:ascii="Garamond" w:hAnsi="Garamond"/>
          <w:color w:val="000000"/>
          <w:sz w:val="24"/>
          <w:szCs w:val="24"/>
        </w:rPr>
        <w:t xml:space="preserve"> </w:t>
      </w:r>
      <w:proofErr w:type="spellStart"/>
      <w:r w:rsidRPr="009B4FC9">
        <w:rPr>
          <w:rFonts w:ascii="Garamond" w:hAnsi="Garamond"/>
          <w:color w:val="000000"/>
          <w:sz w:val="24"/>
          <w:szCs w:val="24"/>
        </w:rPr>
        <w:t>Tolerance</w:t>
      </w:r>
      <w:proofErr w:type="spellEnd"/>
      <w:r w:rsidRPr="009B4FC9">
        <w:rPr>
          <w:rFonts w:ascii="Garamond" w:hAnsi="Garamond"/>
          <w:color w:val="000000"/>
          <w:sz w:val="24"/>
          <w:szCs w:val="24"/>
        </w:rPr>
        <w:t xml:space="preserve"> </w:t>
      </w:r>
      <w:proofErr w:type="spellStart"/>
      <w:r w:rsidRPr="009B4FC9">
        <w:rPr>
          <w:rFonts w:ascii="Garamond" w:hAnsi="Garamond"/>
          <w:color w:val="000000"/>
          <w:sz w:val="24"/>
          <w:szCs w:val="24"/>
        </w:rPr>
        <w:t>Character</w:t>
      </w:r>
      <w:proofErr w:type="spellEnd"/>
      <w:r w:rsidRPr="009B4FC9">
        <w:rPr>
          <w:rFonts w:ascii="Garamond" w:hAnsi="Garamond"/>
          <w:color w:val="000000"/>
          <w:sz w:val="24"/>
          <w:szCs w:val="24"/>
        </w:rPr>
        <w:t xml:space="preserve"> as A </w:t>
      </w:r>
      <w:proofErr w:type="spellStart"/>
      <w:r w:rsidRPr="009B4FC9">
        <w:rPr>
          <w:rFonts w:ascii="Garamond" w:hAnsi="Garamond"/>
          <w:color w:val="000000"/>
          <w:sz w:val="24"/>
          <w:szCs w:val="24"/>
        </w:rPr>
        <w:t>Form</w:t>
      </w:r>
      <w:proofErr w:type="spellEnd"/>
      <w:r w:rsidRPr="009B4FC9">
        <w:rPr>
          <w:rFonts w:ascii="Garamond" w:hAnsi="Garamond"/>
          <w:color w:val="000000"/>
          <w:sz w:val="24"/>
          <w:szCs w:val="24"/>
        </w:rPr>
        <w:t xml:space="preserve"> </w:t>
      </w:r>
      <w:proofErr w:type="spellStart"/>
      <w:r w:rsidRPr="009B4FC9">
        <w:rPr>
          <w:rFonts w:ascii="Garamond" w:hAnsi="Garamond"/>
          <w:color w:val="000000"/>
          <w:sz w:val="24"/>
          <w:szCs w:val="24"/>
        </w:rPr>
        <w:t>of</w:t>
      </w:r>
      <w:proofErr w:type="spellEnd"/>
      <w:r w:rsidRPr="009B4FC9">
        <w:rPr>
          <w:rFonts w:ascii="Garamond" w:hAnsi="Garamond"/>
          <w:color w:val="000000"/>
          <w:sz w:val="24"/>
          <w:szCs w:val="24"/>
        </w:rPr>
        <w:t xml:space="preserve"> </w:t>
      </w:r>
      <w:proofErr w:type="spellStart"/>
      <w:r w:rsidRPr="009B4FC9">
        <w:rPr>
          <w:rFonts w:ascii="Garamond" w:hAnsi="Garamond"/>
          <w:color w:val="000000"/>
          <w:sz w:val="24"/>
          <w:szCs w:val="24"/>
        </w:rPr>
        <w:t>Civic</w:t>
      </w:r>
      <w:proofErr w:type="spellEnd"/>
      <w:r w:rsidRPr="009B4FC9">
        <w:rPr>
          <w:rFonts w:ascii="Garamond" w:hAnsi="Garamond"/>
          <w:color w:val="000000"/>
          <w:sz w:val="24"/>
          <w:szCs w:val="24"/>
        </w:rPr>
        <w:t xml:space="preserve"> </w:t>
      </w:r>
      <w:proofErr w:type="spellStart"/>
      <w:r w:rsidRPr="009B4FC9">
        <w:rPr>
          <w:rFonts w:ascii="Garamond" w:hAnsi="Garamond"/>
          <w:color w:val="000000"/>
          <w:sz w:val="24"/>
          <w:szCs w:val="24"/>
        </w:rPr>
        <w:t>Disposition</w:t>
      </w:r>
      <w:proofErr w:type="spellEnd"/>
      <w:r w:rsidRPr="009B4FC9">
        <w:rPr>
          <w:rFonts w:ascii="Garamond" w:hAnsi="Garamond"/>
          <w:color w:val="000000"/>
          <w:sz w:val="24"/>
          <w:szCs w:val="24"/>
        </w:rPr>
        <w:t xml:space="preserve"> </w:t>
      </w:r>
      <w:proofErr w:type="spellStart"/>
      <w:r w:rsidRPr="009B4FC9">
        <w:rPr>
          <w:rFonts w:ascii="Garamond" w:hAnsi="Garamond"/>
          <w:color w:val="000000"/>
          <w:sz w:val="24"/>
          <w:szCs w:val="24"/>
        </w:rPr>
        <w:t>Through</w:t>
      </w:r>
      <w:proofErr w:type="spellEnd"/>
      <w:r w:rsidRPr="009B4FC9">
        <w:rPr>
          <w:rFonts w:ascii="Garamond" w:hAnsi="Garamond"/>
          <w:color w:val="000000"/>
          <w:sz w:val="24"/>
          <w:szCs w:val="24"/>
        </w:rPr>
        <w:t xml:space="preserve"> </w:t>
      </w:r>
      <w:proofErr w:type="spellStart"/>
      <w:r w:rsidRPr="009B4FC9">
        <w:rPr>
          <w:rFonts w:ascii="Garamond" w:hAnsi="Garamond"/>
          <w:color w:val="000000"/>
          <w:sz w:val="24"/>
          <w:szCs w:val="24"/>
        </w:rPr>
        <w:t>Community</w:t>
      </w:r>
      <w:proofErr w:type="spellEnd"/>
      <w:r w:rsidRPr="009B4FC9">
        <w:rPr>
          <w:rFonts w:ascii="Garamond" w:hAnsi="Garamond"/>
          <w:color w:val="000000"/>
          <w:sz w:val="24"/>
          <w:szCs w:val="24"/>
        </w:rPr>
        <w:t xml:space="preserve"> </w:t>
      </w:r>
      <w:proofErr w:type="spellStart"/>
      <w:r w:rsidRPr="009B4FC9">
        <w:rPr>
          <w:rFonts w:ascii="Garamond" w:hAnsi="Garamond"/>
          <w:color w:val="000000"/>
          <w:sz w:val="24"/>
          <w:szCs w:val="24"/>
        </w:rPr>
        <w:t>Engagement</w:t>
      </w:r>
      <w:proofErr w:type="spellEnd"/>
      <w:r w:rsidRPr="009B4FC9">
        <w:rPr>
          <w:rFonts w:ascii="Garamond" w:hAnsi="Garamond"/>
          <w:color w:val="000000"/>
          <w:sz w:val="24"/>
          <w:szCs w:val="24"/>
        </w:rPr>
        <w:t xml:space="preserve"> In </w:t>
      </w:r>
      <w:proofErr w:type="spellStart"/>
      <w:r w:rsidRPr="009B4FC9">
        <w:rPr>
          <w:rFonts w:ascii="Garamond" w:hAnsi="Garamond"/>
          <w:color w:val="000000"/>
          <w:sz w:val="24"/>
          <w:szCs w:val="24"/>
        </w:rPr>
        <w:t>Multicultural</w:t>
      </w:r>
      <w:proofErr w:type="spellEnd"/>
      <w:r w:rsidRPr="009B4FC9">
        <w:rPr>
          <w:rFonts w:ascii="Garamond" w:hAnsi="Garamond"/>
          <w:color w:val="000000"/>
          <w:sz w:val="24"/>
          <w:szCs w:val="24"/>
        </w:rPr>
        <w:t xml:space="preserve"> </w:t>
      </w:r>
      <w:proofErr w:type="spellStart"/>
      <w:r w:rsidRPr="009B4FC9">
        <w:rPr>
          <w:rFonts w:ascii="Garamond" w:hAnsi="Garamond"/>
          <w:color w:val="000000"/>
          <w:sz w:val="24"/>
          <w:szCs w:val="24"/>
        </w:rPr>
        <w:t>Societies</w:t>
      </w:r>
      <w:proofErr w:type="spellEnd"/>
      <w:r w:rsidRPr="009B4FC9">
        <w:rPr>
          <w:rFonts w:ascii="Garamond" w:hAnsi="Garamond"/>
          <w:color w:val="000000"/>
          <w:sz w:val="24"/>
          <w:szCs w:val="24"/>
        </w:rPr>
        <w:t xml:space="preserve">. </w:t>
      </w:r>
      <w:proofErr w:type="spellStart"/>
      <w:r w:rsidRPr="009B4FC9">
        <w:rPr>
          <w:rFonts w:ascii="Garamond" w:hAnsi="Garamond"/>
          <w:i/>
          <w:iCs/>
          <w:color w:val="000000"/>
          <w:sz w:val="24"/>
          <w:szCs w:val="24"/>
        </w:rPr>
        <w:t>Journal</w:t>
      </w:r>
      <w:proofErr w:type="spellEnd"/>
      <w:r w:rsidRPr="009B4FC9">
        <w:rPr>
          <w:rFonts w:ascii="Garamond" w:hAnsi="Garamond"/>
          <w:i/>
          <w:iCs/>
          <w:color w:val="000000"/>
          <w:sz w:val="24"/>
          <w:szCs w:val="24"/>
        </w:rPr>
        <w:t xml:space="preserve"> </w:t>
      </w:r>
      <w:proofErr w:type="spellStart"/>
      <w:r w:rsidRPr="009B4FC9">
        <w:rPr>
          <w:rFonts w:ascii="Garamond" w:hAnsi="Garamond"/>
          <w:i/>
          <w:iCs/>
          <w:color w:val="000000"/>
          <w:sz w:val="24"/>
          <w:szCs w:val="24"/>
        </w:rPr>
        <w:t>Of</w:t>
      </w:r>
      <w:proofErr w:type="spellEnd"/>
      <w:r w:rsidRPr="009B4FC9">
        <w:rPr>
          <w:rFonts w:ascii="Garamond" w:hAnsi="Garamond"/>
          <w:i/>
          <w:iCs/>
          <w:color w:val="000000"/>
          <w:sz w:val="24"/>
          <w:szCs w:val="24"/>
        </w:rPr>
        <w:t xml:space="preserve"> </w:t>
      </w:r>
      <w:proofErr w:type="spellStart"/>
      <w:r w:rsidRPr="009B4FC9">
        <w:rPr>
          <w:rFonts w:ascii="Garamond" w:hAnsi="Garamond"/>
          <w:i/>
          <w:iCs/>
          <w:color w:val="000000"/>
          <w:sz w:val="24"/>
          <w:szCs w:val="24"/>
        </w:rPr>
        <w:t>Social</w:t>
      </w:r>
      <w:proofErr w:type="spellEnd"/>
      <w:r w:rsidRPr="009B4FC9">
        <w:rPr>
          <w:rFonts w:ascii="Garamond" w:hAnsi="Garamond"/>
          <w:i/>
          <w:iCs/>
          <w:color w:val="000000"/>
          <w:sz w:val="24"/>
          <w:szCs w:val="24"/>
        </w:rPr>
        <w:t xml:space="preserve"> </w:t>
      </w:r>
      <w:proofErr w:type="spellStart"/>
      <w:r w:rsidRPr="009B4FC9">
        <w:rPr>
          <w:rFonts w:ascii="Garamond" w:hAnsi="Garamond"/>
          <w:i/>
          <w:iCs/>
          <w:color w:val="000000"/>
          <w:sz w:val="24"/>
          <w:szCs w:val="24"/>
        </w:rPr>
        <w:t>Research</w:t>
      </w:r>
      <w:proofErr w:type="spellEnd"/>
      <w:r w:rsidRPr="009B4FC9">
        <w:rPr>
          <w:rFonts w:ascii="Garamond" w:hAnsi="Garamond"/>
          <w:color w:val="000000"/>
          <w:sz w:val="24"/>
          <w:szCs w:val="24"/>
        </w:rPr>
        <w:t xml:space="preserve">, </w:t>
      </w:r>
      <w:r w:rsidRPr="009B4FC9">
        <w:rPr>
          <w:rFonts w:ascii="Garamond" w:hAnsi="Garamond"/>
          <w:i/>
          <w:iCs/>
          <w:color w:val="000000"/>
          <w:sz w:val="24"/>
          <w:szCs w:val="24"/>
        </w:rPr>
        <w:t>4</w:t>
      </w:r>
      <w:r w:rsidRPr="009B4FC9">
        <w:rPr>
          <w:rFonts w:ascii="Garamond" w:hAnsi="Garamond"/>
          <w:color w:val="000000"/>
          <w:sz w:val="24"/>
          <w:szCs w:val="24"/>
        </w:rPr>
        <w:t xml:space="preserve">(2), 148. https://doi.org/10.55324/josr.v4i2.2422 </w:t>
      </w:r>
      <w:bookmarkEnd w:id="13"/>
    </w:p>
    <w:p w14:paraId="57C15FC7" w14:textId="77777777" w:rsidR="009B4FC9" w:rsidRPr="009B4FC9" w:rsidRDefault="009B4FC9" w:rsidP="009B4FC9">
      <w:pPr>
        <w:spacing w:after="0" w:line="240" w:lineRule="auto"/>
        <w:ind w:left="720" w:hanging="720"/>
        <w:jc w:val="both"/>
        <w:rPr>
          <w:rFonts w:ascii="Garamond" w:hAnsi="Garamond"/>
          <w:sz w:val="24"/>
          <w:szCs w:val="24"/>
        </w:rPr>
      </w:pPr>
      <w:bookmarkStart w:id="14" w:name="0784562ce4ef02631d6792dc5bf07598"/>
      <w:r w:rsidRPr="009B4FC9">
        <w:rPr>
          <w:rFonts w:ascii="Garamond" w:hAnsi="Garamond"/>
          <w:color w:val="000000"/>
          <w:sz w:val="24"/>
          <w:szCs w:val="24"/>
        </w:rPr>
        <w:t xml:space="preserve">Parida, N., Kurniawati, Y., &amp; Willyam, V. (2023). Implementasi Sikap Toleransi Beragama Dan Pengaruhnya Bagi Anak Di Era Disrupsi. </w:t>
      </w:r>
      <w:r w:rsidRPr="009B4FC9">
        <w:rPr>
          <w:rFonts w:ascii="Garamond" w:hAnsi="Garamond"/>
          <w:i/>
          <w:iCs/>
          <w:color w:val="000000"/>
          <w:sz w:val="24"/>
          <w:szCs w:val="24"/>
        </w:rPr>
        <w:t>DIDAKTIKOS Jurnal Pendidikan Agama Kristen</w:t>
      </w:r>
      <w:r w:rsidRPr="009B4FC9">
        <w:rPr>
          <w:rFonts w:ascii="Garamond" w:hAnsi="Garamond"/>
          <w:color w:val="000000"/>
          <w:sz w:val="24"/>
          <w:szCs w:val="24"/>
        </w:rPr>
        <w:t xml:space="preserve">, </w:t>
      </w:r>
      <w:r w:rsidRPr="009B4FC9">
        <w:rPr>
          <w:rFonts w:ascii="Garamond" w:hAnsi="Garamond"/>
          <w:i/>
          <w:iCs/>
          <w:color w:val="000000"/>
          <w:sz w:val="24"/>
          <w:szCs w:val="24"/>
        </w:rPr>
        <w:t>6</w:t>
      </w:r>
      <w:r w:rsidRPr="009B4FC9">
        <w:rPr>
          <w:rFonts w:ascii="Garamond" w:hAnsi="Garamond"/>
          <w:color w:val="000000"/>
          <w:sz w:val="24"/>
          <w:szCs w:val="24"/>
        </w:rPr>
        <w:t xml:space="preserve">(1), 44. https://doi.org/10.32490/didaktik.v6i1.167 </w:t>
      </w:r>
      <w:bookmarkEnd w:id="14"/>
    </w:p>
    <w:p w14:paraId="30843A26" w14:textId="77777777" w:rsidR="009B4FC9" w:rsidRPr="009B4FC9" w:rsidRDefault="009B4FC9" w:rsidP="009B4FC9">
      <w:pPr>
        <w:spacing w:after="0" w:line="240" w:lineRule="auto"/>
        <w:ind w:left="720" w:hanging="720"/>
        <w:jc w:val="both"/>
        <w:rPr>
          <w:rFonts w:ascii="Garamond" w:hAnsi="Garamond"/>
          <w:sz w:val="24"/>
          <w:szCs w:val="24"/>
        </w:rPr>
      </w:pPr>
      <w:r w:rsidRPr="009B4FC9">
        <w:rPr>
          <w:rFonts w:ascii="Garamond" w:hAnsi="Garamond"/>
          <w:sz w:val="24"/>
          <w:szCs w:val="24"/>
        </w:rPr>
        <w:t xml:space="preserve">Rahmadani, K., Karim, P. A., Puteri, A. R., &amp; </w:t>
      </w:r>
      <w:proofErr w:type="spellStart"/>
      <w:r w:rsidRPr="009B4FC9">
        <w:rPr>
          <w:rFonts w:ascii="Garamond" w:hAnsi="Garamond"/>
          <w:sz w:val="24"/>
          <w:szCs w:val="24"/>
        </w:rPr>
        <w:t>Asmiralda</w:t>
      </w:r>
      <w:proofErr w:type="spellEnd"/>
      <w:r w:rsidRPr="009B4FC9">
        <w:rPr>
          <w:rFonts w:ascii="Garamond" w:hAnsi="Garamond"/>
          <w:sz w:val="24"/>
          <w:szCs w:val="24"/>
        </w:rPr>
        <w:t xml:space="preserve">, F. (2025). </w:t>
      </w:r>
      <w:proofErr w:type="spellStart"/>
      <w:r w:rsidRPr="009B4FC9">
        <w:rPr>
          <w:rFonts w:ascii="Garamond" w:hAnsi="Garamond"/>
          <w:sz w:val="24"/>
          <w:szCs w:val="24"/>
        </w:rPr>
        <w:t>Moderasi</w:t>
      </w:r>
      <w:proofErr w:type="spellEnd"/>
      <w:r w:rsidRPr="009B4FC9">
        <w:rPr>
          <w:rFonts w:ascii="Garamond" w:hAnsi="Garamond"/>
          <w:sz w:val="24"/>
          <w:szCs w:val="24"/>
        </w:rPr>
        <w:t xml:space="preserve"> beragama: Konsep membangun harmoni di tengah keberagaman masyarakat. Jurnal </w:t>
      </w:r>
      <w:proofErr w:type="spellStart"/>
      <w:r w:rsidRPr="009B4FC9">
        <w:rPr>
          <w:rFonts w:ascii="Garamond" w:hAnsi="Garamond"/>
          <w:sz w:val="24"/>
          <w:szCs w:val="24"/>
        </w:rPr>
        <w:t>Moderasi</w:t>
      </w:r>
      <w:proofErr w:type="spellEnd"/>
      <w:r w:rsidRPr="009B4FC9">
        <w:rPr>
          <w:rFonts w:ascii="Garamond" w:hAnsi="Garamond"/>
          <w:sz w:val="24"/>
          <w:szCs w:val="24"/>
        </w:rPr>
        <w:t xml:space="preserve"> dan Sosial Keagamaan, 1(2), 66–77. https://doi.org/10.61253/he0bce76</w:t>
      </w:r>
    </w:p>
    <w:p w14:paraId="2B367680" w14:textId="77777777" w:rsidR="009B4FC9" w:rsidRPr="009B4FC9" w:rsidRDefault="009B4FC9" w:rsidP="009B4FC9">
      <w:pPr>
        <w:spacing w:after="0" w:line="240" w:lineRule="auto"/>
        <w:ind w:left="720" w:hanging="720"/>
        <w:jc w:val="both"/>
        <w:rPr>
          <w:rFonts w:ascii="Garamond" w:hAnsi="Garamond"/>
          <w:sz w:val="24"/>
          <w:szCs w:val="24"/>
        </w:rPr>
      </w:pPr>
      <w:bookmarkStart w:id="15" w:name="d155e2abf11ec9f0f7ff0804d836522e"/>
      <w:r w:rsidRPr="009B4FC9">
        <w:rPr>
          <w:rFonts w:ascii="Garamond" w:hAnsi="Garamond"/>
          <w:color w:val="000000"/>
          <w:sz w:val="24"/>
          <w:szCs w:val="24"/>
        </w:rPr>
        <w:t xml:space="preserve">Ronaldo, R., &amp; Wahyuni, D. (2022). Keniscayaan </w:t>
      </w:r>
      <w:proofErr w:type="spellStart"/>
      <w:r w:rsidRPr="009B4FC9">
        <w:rPr>
          <w:rFonts w:ascii="Garamond" w:hAnsi="Garamond"/>
          <w:color w:val="000000"/>
          <w:sz w:val="24"/>
          <w:szCs w:val="24"/>
        </w:rPr>
        <w:t>Inklusivisme</w:t>
      </w:r>
      <w:proofErr w:type="spellEnd"/>
      <w:r w:rsidRPr="009B4FC9">
        <w:rPr>
          <w:rFonts w:ascii="Garamond" w:hAnsi="Garamond"/>
          <w:color w:val="000000"/>
          <w:sz w:val="24"/>
          <w:szCs w:val="24"/>
        </w:rPr>
        <w:t xml:space="preserve"> dan Kedewasaan Beragama Untuk Indonesia Damai. </w:t>
      </w:r>
      <w:r w:rsidRPr="009B4FC9">
        <w:rPr>
          <w:rFonts w:ascii="Garamond" w:hAnsi="Garamond"/>
          <w:i/>
          <w:iCs/>
          <w:color w:val="000000"/>
          <w:sz w:val="24"/>
          <w:szCs w:val="24"/>
        </w:rPr>
        <w:t>Jurnal Ilmu Agama Mengkaji Doktrin Pemikiran Dan Fenomena Agama</w:t>
      </w:r>
      <w:r w:rsidRPr="009B4FC9">
        <w:rPr>
          <w:rFonts w:ascii="Garamond" w:hAnsi="Garamond"/>
          <w:color w:val="000000"/>
          <w:sz w:val="24"/>
          <w:szCs w:val="24"/>
        </w:rPr>
        <w:t xml:space="preserve">, </w:t>
      </w:r>
      <w:r w:rsidRPr="009B4FC9">
        <w:rPr>
          <w:rFonts w:ascii="Garamond" w:hAnsi="Garamond"/>
          <w:i/>
          <w:iCs/>
          <w:color w:val="000000"/>
          <w:sz w:val="24"/>
          <w:szCs w:val="24"/>
        </w:rPr>
        <w:t>23</w:t>
      </w:r>
      <w:r w:rsidRPr="009B4FC9">
        <w:rPr>
          <w:rFonts w:ascii="Garamond" w:hAnsi="Garamond"/>
          <w:color w:val="000000"/>
          <w:sz w:val="24"/>
          <w:szCs w:val="24"/>
        </w:rPr>
        <w:t xml:space="preserve">(1), 95. https://doi.org/10.19109/jia.v23i1.13024 </w:t>
      </w:r>
      <w:bookmarkEnd w:id="15"/>
    </w:p>
    <w:p w14:paraId="636CC512" w14:textId="77777777" w:rsidR="009B4FC9" w:rsidRPr="009B4FC9" w:rsidRDefault="009B4FC9" w:rsidP="009B4FC9">
      <w:pPr>
        <w:spacing w:after="0" w:line="240" w:lineRule="auto"/>
        <w:ind w:left="720" w:hanging="720"/>
        <w:jc w:val="both"/>
        <w:rPr>
          <w:rFonts w:ascii="Garamond" w:hAnsi="Garamond"/>
          <w:sz w:val="24"/>
          <w:szCs w:val="24"/>
        </w:rPr>
      </w:pPr>
      <w:bookmarkStart w:id="16" w:name="c751d42bdd31b1d7c43aa3e33e9a8f40"/>
      <w:r w:rsidRPr="009B4FC9">
        <w:rPr>
          <w:rFonts w:ascii="Garamond" w:hAnsi="Garamond"/>
          <w:color w:val="000000"/>
          <w:sz w:val="24"/>
          <w:szCs w:val="24"/>
        </w:rPr>
        <w:t xml:space="preserve">Samuel, S., &amp; Tumonglo, E. E. (2023). Toleransi: Peran Tokoh Agama sebagai Perekat Kerukunan Umat Beragama. </w:t>
      </w:r>
      <w:proofErr w:type="spellStart"/>
      <w:r w:rsidRPr="009B4FC9">
        <w:rPr>
          <w:rFonts w:ascii="Garamond" w:hAnsi="Garamond"/>
          <w:i/>
          <w:iCs/>
          <w:color w:val="000000"/>
          <w:sz w:val="24"/>
          <w:szCs w:val="24"/>
        </w:rPr>
        <w:t>Abrahamic</w:t>
      </w:r>
      <w:proofErr w:type="spellEnd"/>
      <w:r w:rsidRPr="009B4FC9">
        <w:rPr>
          <w:rFonts w:ascii="Garamond" w:hAnsi="Garamond"/>
          <w:i/>
          <w:iCs/>
          <w:color w:val="000000"/>
          <w:sz w:val="24"/>
          <w:szCs w:val="24"/>
        </w:rPr>
        <w:t xml:space="preserve"> </w:t>
      </w:r>
      <w:proofErr w:type="spellStart"/>
      <w:r w:rsidRPr="009B4FC9">
        <w:rPr>
          <w:rFonts w:ascii="Garamond" w:hAnsi="Garamond"/>
          <w:i/>
          <w:iCs/>
          <w:color w:val="000000"/>
          <w:sz w:val="24"/>
          <w:szCs w:val="24"/>
        </w:rPr>
        <w:t>Religions</w:t>
      </w:r>
      <w:proofErr w:type="spellEnd"/>
      <w:r w:rsidRPr="009B4FC9">
        <w:rPr>
          <w:rFonts w:ascii="Garamond" w:hAnsi="Garamond"/>
          <w:i/>
          <w:iCs/>
          <w:color w:val="000000"/>
          <w:sz w:val="24"/>
          <w:szCs w:val="24"/>
        </w:rPr>
        <w:t xml:space="preserve"> Jurnal Studi </w:t>
      </w:r>
      <w:proofErr w:type="spellStart"/>
      <w:r w:rsidRPr="009B4FC9">
        <w:rPr>
          <w:rFonts w:ascii="Garamond" w:hAnsi="Garamond"/>
          <w:i/>
          <w:iCs/>
          <w:color w:val="000000"/>
          <w:sz w:val="24"/>
          <w:szCs w:val="24"/>
        </w:rPr>
        <w:t>Agama-Agama</w:t>
      </w:r>
      <w:proofErr w:type="spellEnd"/>
      <w:r w:rsidRPr="009B4FC9">
        <w:rPr>
          <w:rFonts w:ascii="Garamond" w:hAnsi="Garamond"/>
          <w:color w:val="000000"/>
          <w:sz w:val="24"/>
          <w:szCs w:val="24"/>
        </w:rPr>
        <w:t xml:space="preserve">, </w:t>
      </w:r>
      <w:r w:rsidRPr="009B4FC9">
        <w:rPr>
          <w:rFonts w:ascii="Garamond" w:hAnsi="Garamond"/>
          <w:i/>
          <w:iCs/>
          <w:color w:val="000000"/>
          <w:sz w:val="24"/>
          <w:szCs w:val="24"/>
        </w:rPr>
        <w:t>3</w:t>
      </w:r>
      <w:r w:rsidRPr="009B4FC9">
        <w:rPr>
          <w:rFonts w:ascii="Garamond" w:hAnsi="Garamond"/>
          <w:color w:val="000000"/>
          <w:sz w:val="24"/>
          <w:szCs w:val="24"/>
        </w:rPr>
        <w:t xml:space="preserve">(1), 81. https://doi.org/10.22373/arj.v3i1.14734 </w:t>
      </w:r>
      <w:bookmarkEnd w:id="16"/>
    </w:p>
    <w:p w14:paraId="5ED122B2" w14:textId="77777777" w:rsidR="009B4FC9" w:rsidRPr="009B4FC9" w:rsidRDefault="009B4FC9" w:rsidP="009B4FC9">
      <w:pPr>
        <w:spacing w:after="0" w:line="240" w:lineRule="auto"/>
        <w:ind w:left="720" w:hanging="720"/>
        <w:jc w:val="both"/>
        <w:rPr>
          <w:rFonts w:ascii="Garamond" w:hAnsi="Garamond"/>
          <w:color w:val="000000"/>
          <w:sz w:val="24"/>
          <w:szCs w:val="24"/>
          <w:lang w:val="en-US"/>
        </w:rPr>
      </w:pPr>
      <w:proofErr w:type="spellStart"/>
      <w:r w:rsidRPr="009B4FC9">
        <w:rPr>
          <w:rFonts w:ascii="Garamond" w:hAnsi="Garamond" w:cs="Segoe UI"/>
          <w:color w:val="09090B"/>
          <w:sz w:val="24"/>
          <w:szCs w:val="24"/>
          <w:shd w:val="clear" w:color="auto" w:fill="FFFFFF"/>
          <w:lang w:val="en-US"/>
        </w:rPr>
        <w:t>Setara</w:t>
      </w:r>
      <w:proofErr w:type="spellEnd"/>
      <w:r w:rsidRPr="009B4FC9">
        <w:rPr>
          <w:rFonts w:ascii="Garamond" w:hAnsi="Garamond" w:cs="Segoe UI"/>
          <w:color w:val="09090B"/>
          <w:sz w:val="24"/>
          <w:szCs w:val="24"/>
          <w:shd w:val="clear" w:color="auto" w:fill="FFFFFF"/>
          <w:lang w:val="en-US"/>
        </w:rPr>
        <w:t xml:space="preserve"> Institute</w:t>
      </w:r>
      <w:r w:rsidRPr="009B4FC9">
        <w:rPr>
          <w:rFonts w:ascii="Garamond" w:hAnsi="Garamond" w:cs="Segoe UI"/>
          <w:color w:val="09090B"/>
          <w:sz w:val="24"/>
          <w:szCs w:val="24"/>
          <w:shd w:val="clear" w:color="auto" w:fill="FFFFFF"/>
        </w:rPr>
        <w:t>. (2023). </w:t>
      </w:r>
      <w:r w:rsidRPr="009B4FC9">
        <w:rPr>
          <w:rFonts w:ascii="Garamond" w:hAnsi="Garamond" w:cs="Segoe UI"/>
          <w:i/>
          <w:iCs/>
          <w:color w:val="09090B"/>
          <w:sz w:val="24"/>
          <w:szCs w:val="24"/>
          <w:shd w:val="clear" w:color="auto" w:fill="FFFFFF"/>
        </w:rPr>
        <w:t>Laporan Survei TOLERANSI SISWA SEKOLAH MENENGAH ATAS (SMA)</w:t>
      </w:r>
      <w:r w:rsidRPr="009B4FC9">
        <w:rPr>
          <w:rFonts w:ascii="Garamond" w:hAnsi="Garamond" w:cs="Segoe UI"/>
          <w:color w:val="09090B"/>
          <w:sz w:val="24"/>
          <w:szCs w:val="24"/>
          <w:shd w:val="clear" w:color="auto" w:fill="FFFFFF"/>
        </w:rPr>
        <w:t>.</w:t>
      </w:r>
      <w:r w:rsidRPr="009B4FC9">
        <w:rPr>
          <w:rFonts w:ascii="Garamond" w:hAnsi="Garamond" w:cs="Segoe UI"/>
          <w:color w:val="09090B"/>
          <w:sz w:val="24"/>
          <w:szCs w:val="24"/>
          <w:shd w:val="clear" w:color="auto" w:fill="FFFFFF"/>
          <w:lang w:val="en-US"/>
        </w:rPr>
        <w:t xml:space="preserve"> Jakarta: Pustaka Masyarakat </w:t>
      </w:r>
      <w:proofErr w:type="spellStart"/>
      <w:r w:rsidRPr="009B4FC9">
        <w:rPr>
          <w:rFonts w:ascii="Garamond" w:hAnsi="Garamond" w:cs="Segoe UI"/>
          <w:color w:val="09090B"/>
          <w:sz w:val="24"/>
          <w:szCs w:val="24"/>
          <w:shd w:val="clear" w:color="auto" w:fill="FFFFFF"/>
          <w:lang w:val="en-US"/>
        </w:rPr>
        <w:t>Setara</w:t>
      </w:r>
      <w:proofErr w:type="spellEnd"/>
      <w:r w:rsidRPr="009B4FC9">
        <w:rPr>
          <w:rFonts w:ascii="Garamond" w:hAnsi="Garamond" w:cs="Segoe UI"/>
          <w:color w:val="09090B"/>
          <w:sz w:val="24"/>
          <w:szCs w:val="24"/>
          <w:shd w:val="clear" w:color="auto" w:fill="FFFFFF"/>
          <w:lang w:val="en-US"/>
        </w:rPr>
        <w:t>.</w:t>
      </w:r>
    </w:p>
    <w:p w14:paraId="182CFABB" w14:textId="77777777" w:rsidR="009B4FC9" w:rsidRPr="009B4FC9" w:rsidRDefault="009B4FC9" w:rsidP="009B4FC9">
      <w:pPr>
        <w:spacing w:after="0" w:line="240" w:lineRule="auto"/>
        <w:ind w:left="720" w:hanging="720"/>
        <w:jc w:val="both"/>
        <w:rPr>
          <w:rFonts w:ascii="Garamond" w:hAnsi="Garamond"/>
          <w:sz w:val="24"/>
          <w:szCs w:val="24"/>
        </w:rPr>
      </w:pPr>
      <w:r w:rsidRPr="009B4FC9">
        <w:rPr>
          <w:rFonts w:ascii="Garamond" w:hAnsi="Garamond"/>
          <w:color w:val="000000"/>
          <w:sz w:val="24"/>
          <w:szCs w:val="24"/>
        </w:rPr>
        <w:t xml:space="preserve">Simarmata, M. J. S., Rizaldy, F. R., Sihombing, L. Y. L., &amp; Amiruddin, M. (2024). Strategi Lobi dan Negosiasi dalam Penyelesaian Konflik Sosial: Studi Kasus Penolakan Pembangunan Gereja HKBP di Cilegon, Indonesia. </w:t>
      </w:r>
      <w:r w:rsidRPr="009B4FC9">
        <w:rPr>
          <w:rFonts w:ascii="Garamond" w:hAnsi="Garamond"/>
          <w:i/>
          <w:iCs/>
          <w:color w:val="000000"/>
          <w:sz w:val="24"/>
          <w:szCs w:val="24"/>
        </w:rPr>
        <w:t xml:space="preserve">Indonesian </w:t>
      </w:r>
      <w:proofErr w:type="spellStart"/>
      <w:r w:rsidRPr="009B4FC9">
        <w:rPr>
          <w:rFonts w:ascii="Garamond" w:hAnsi="Garamond"/>
          <w:i/>
          <w:iCs/>
          <w:color w:val="000000"/>
          <w:sz w:val="24"/>
          <w:szCs w:val="24"/>
        </w:rPr>
        <w:t>Culture</w:t>
      </w:r>
      <w:proofErr w:type="spellEnd"/>
      <w:r w:rsidRPr="009B4FC9">
        <w:rPr>
          <w:rFonts w:ascii="Garamond" w:hAnsi="Garamond"/>
          <w:i/>
          <w:iCs/>
          <w:color w:val="000000"/>
          <w:sz w:val="24"/>
          <w:szCs w:val="24"/>
        </w:rPr>
        <w:t xml:space="preserve"> </w:t>
      </w:r>
      <w:proofErr w:type="spellStart"/>
      <w:r w:rsidRPr="009B4FC9">
        <w:rPr>
          <w:rFonts w:ascii="Garamond" w:hAnsi="Garamond"/>
          <w:i/>
          <w:iCs/>
          <w:color w:val="000000"/>
          <w:sz w:val="24"/>
          <w:szCs w:val="24"/>
        </w:rPr>
        <w:t>and</w:t>
      </w:r>
      <w:proofErr w:type="spellEnd"/>
      <w:r w:rsidRPr="009B4FC9">
        <w:rPr>
          <w:rFonts w:ascii="Garamond" w:hAnsi="Garamond"/>
          <w:i/>
          <w:iCs/>
          <w:color w:val="000000"/>
          <w:sz w:val="24"/>
          <w:szCs w:val="24"/>
        </w:rPr>
        <w:t xml:space="preserve"> </w:t>
      </w:r>
      <w:proofErr w:type="spellStart"/>
      <w:r w:rsidRPr="009B4FC9">
        <w:rPr>
          <w:rFonts w:ascii="Garamond" w:hAnsi="Garamond"/>
          <w:i/>
          <w:iCs/>
          <w:color w:val="000000"/>
          <w:sz w:val="24"/>
          <w:szCs w:val="24"/>
        </w:rPr>
        <w:t>Religion</w:t>
      </w:r>
      <w:proofErr w:type="spellEnd"/>
      <w:r w:rsidRPr="009B4FC9">
        <w:rPr>
          <w:rFonts w:ascii="Garamond" w:hAnsi="Garamond"/>
          <w:i/>
          <w:iCs/>
          <w:color w:val="000000"/>
          <w:sz w:val="24"/>
          <w:szCs w:val="24"/>
        </w:rPr>
        <w:t xml:space="preserve"> </w:t>
      </w:r>
      <w:proofErr w:type="spellStart"/>
      <w:r w:rsidRPr="009B4FC9">
        <w:rPr>
          <w:rFonts w:ascii="Garamond" w:hAnsi="Garamond"/>
          <w:i/>
          <w:iCs/>
          <w:color w:val="000000"/>
          <w:sz w:val="24"/>
          <w:szCs w:val="24"/>
        </w:rPr>
        <w:t>Issues</w:t>
      </w:r>
      <w:proofErr w:type="spellEnd"/>
      <w:r w:rsidRPr="009B4FC9">
        <w:rPr>
          <w:rFonts w:ascii="Garamond" w:hAnsi="Garamond"/>
          <w:i/>
          <w:iCs/>
          <w:color w:val="000000"/>
          <w:sz w:val="24"/>
          <w:szCs w:val="24"/>
        </w:rPr>
        <w:t>.</w:t>
      </w:r>
      <w:r w:rsidRPr="009B4FC9">
        <w:rPr>
          <w:rFonts w:ascii="Garamond" w:hAnsi="Garamond"/>
          <w:color w:val="000000"/>
          <w:sz w:val="24"/>
          <w:szCs w:val="24"/>
        </w:rPr>
        <w:t xml:space="preserve">, </w:t>
      </w:r>
      <w:r w:rsidRPr="009B4FC9">
        <w:rPr>
          <w:rFonts w:ascii="Garamond" w:hAnsi="Garamond"/>
          <w:i/>
          <w:iCs/>
          <w:color w:val="000000"/>
          <w:sz w:val="24"/>
          <w:szCs w:val="24"/>
        </w:rPr>
        <w:t>1</w:t>
      </w:r>
      <w:r w:rsidRPr="009B4FC9">
        <w:rPr>
          <w:rFonts w:ascii="Garamond" w:hAnsi="Garamond"/>
          <w:color w:val="000000"/>
          <w:sz w:val="24"/>
          <w:szCs w:val="24"/>
        </w:rPr>
        <w:t xml:space="preserve">(2), 12. https://doi.org/10.47134/diksima.v1i2.18 </w:t>
      </w:r>
    </w:p>
    <w:p w14:paraId="109B9946" w14:textId="77777777" w:rsidR="009B4FC9" w:rsidRPr="009B4FC9" w:rsidRDefault="009B4FC9" w:rsidP="009B4FC9">
      <w:pPr>
        <w:spacing w:after="0" w:line="240" w:lineRule="auto"/>
        <w:ind w:left="720" w:hanging="720"/>
        <w:jc w:val="both"/>
        <w:rPr>
          <w:rFonts w:ascii="Garamond" w:hAnsi="Garamond"/>
          <w:sz w:val="24"/>
          <w:szCs w:val="24"/>
        </w:rPr>
      </w:pPr>
      <w:bookmarkStart w:id="17" w:name="83cf6d9c97a9cd50875b91c6c538ede0"/>
      <w:r w:rsidRPr="009B4FC9">
        <w:rPr>
          <w:rFonts w:ascii="Garamond" w:hAnsi="Garamond"/>
          <w:color w:val="000000"/>
          <w:sz w:val="24"/>
          <w:szCs w:val="24"/>
        </w:rPr>
        <w:t xml:space="preserve">Sukmana, O. (2016). </w:t>
      </w:r>
      <w:r w:rsidRPr="009B4FC9">
        <w:rPr>
          <w:rFonts w:ascii="Garamond" w:hAnsi="Garamond"/>
          <w:i/>
          <w:iCs/>
          <w:color w:val="000000"/>
          <w:sz w:val="24"/>
          <w:szCs w:val="24"/>
        </w:rPr>
        <w:t>Konsep dan Teori Gerakan Sosial</w:t>
      </w:r>
      <w:r w:rsidRPr="009B4FC9">
        <w:rPr>
          <w:rFonts w:ascii="Garamond" w:hAnsi="Garamond"/>
          <w:color w:val="000000"/>
          <w:sz w:val="24"/>
          <w:szCs w:val="24"/>
        </w:rPr>
        <w:t xml:space="preserve">. Malang: </w:t>
      </w:r>
      <w:proofErr w:type="spellStart"/>
      <w:r w:rsidRPr="009B4FC9">
        <w:rPr>
          <w:rFonts w:ascii="Garamond" w:hAnsi="Garamond"/>
          <w:color w:val="000000"/>
          <w:sz w:val="24"/>
          <w:szCs w:val="24"/>
        </w:rPr>
        <w:t>Insist</w:t>
      </w:r>
      <w:proofErr w:type="spellEnd"/>
      <w:r w:rsidRPr="009B4FC9">
        <w:rPr>
          <w:rFonts w:ascii="Garamond" w:hAnsi="Garamond"/>
          <w:color w:val="000000"/>
          <w:sz w:val="24"/>
          <w:szCs w:val="24"/>
        </w:rPr>
        <w:t xml:space="preserve"> </w:t>
      </w:r>
      <w:proofErr w:type="spellStart"/>
      <w:r w:rsidRPr="009B4FC9">
        <w:rPr>
          <w:rFonts w:ascii="Garamond" w:hAnsi="Garamond"/>
          <w:color w:val="000000"/>
          <w:sz w:val="24"/>
          <w:szCs w:val="24"/>
        </w:rPr>
        <w:t>Press</w:t>
      </w:r>
      <w:proofErr w:type="spellEnd"/>
      <w:r w:rsidRPr="009B4FC9">
        <w:rPr>
          <w:rFonts w:ascii="Garamond" w:hAnsi="Garamond"/>
          <w:color w:val="000000"/>
          <w:sz w:val="24"/>
          <w:szCs w:val="24"/>
        </w:rPr>
        <w:t xml:space="preserve">. </w:t>
      </w:r>
      <w:bookmarkEnd w:id="17"/>
    </w:p>
    <w:p w14:paraId="3C53D4E4" w14:textId="77777777" w:rsidR="009B4FC9" w:rsidRPr="009B4FC9" w:rsidRDefault="009B4FC9" w:rsidP="009B4FC9">
      <w:pPr>
        <w:spacing w:after="0" w:line="240" w:lineRule="auto"/>
        <w:ind w:left="720" w:hanging="720"/>
        <w:jc w:val="both"/>
        <w:rPr>
          <w:rFonts w:ascii="Garamond" w:hAnsi="Garamond"/>
          <w:sz w:val="24"/>
          <w:szCs w:val="24"/>
        </w:rPr>
      </w:pPr>
      <w:r w:rsidRPr="009B4FC9">
        <w:rPr>
          <w:rFonts w:ascii="Garamond" w:hAnsi="Garamond"/>
          <w:sz w:val="24"/>
          <w:szCs w:val="24"/>
        </w:rPr>
        <w:t xml:space="preserve">Sukmana, O. (2022). Dasar-dasar kesejahteraan sosial dan pekerjaan sosial. Malang: UMM </w:t>
      </w:r>
      <w:proofErr w:type="spellStart"/>
      <w:r w:rsidRPr="009B4FC9">
        <w:rPr>
          <w:rFonts w:ascii="Garamond" w:hAnsi="Garamond"/>
          <w:sz w:val="24"/>
          <w:szCs w:val="24"/>
        </w:rPr>
        <w:t>Press</w:t>
      </w:r>
      <w:proofErr w:type="spellEnd"/>
      <w:r w:rsidRPr="009B4FC9">
        <w:rPr>
          <w:rFonts w:ascii="Garamond" w:hAnsi="Garamond"/>
          <w:sz w:val="24"/>
          <w:szCs w:val="24"/>
        </w:rPr>
        <w:t>.</w:t>
      </w:r>
    </w:p>
    <w:p w14:paraId="771B0D16" w14:textId="4BEF8E50" w:rsidR="009B4FC9" w:rsidRPr="009B4FC9" w:rsidRDefault="009B4FC9" w:rsidP="009B4FC9">
      <w:pPr>
        <w:spacing w:after="0" w:line="240" w:lineRule="auto"/>
        <w:ind w:left="720" w:hanging="720"/>
        <w:jc w:val="both"/>
        <w:rPr>
          <w:rFonts w:ascii="Garamond" w:hAnsi="Garamond"/>
          <w:sz w:val="24"/>
          <w:szCs w:val="24"/>
        </w:rPr>
      </w:pPr>
      <w:bookmarkStart w:id="18" w:name="cd72a86f1b83a6eb0de78967bbacac04"/>
      <w:r w:rsidRPr="009B4FC9">
        <w:rPr>
          <w:rFonts w:ascii="Garamond" w:hAnsi="Garamond"/>
          <w:color w:val="000000"/>
          <w:sz w:val="24"/>
          <w:szCs w:val="24"/>
        </w:rPr>
        <w:t xml:space="preserve">Sukmana, O., Firmansah, A. A., &amp; </w:t>
      </w:r>
      <w:proofErr w:type="spellStart"/>
      <w:r w:rsidRPr="009B4FC9">
        <w:rPr>
          <w:rFonts w:ascii="Garamond" w:hAnsi="Garamond"/>
          <w:color w:val="000000"/>
          <w:sz w:val="24"/>
          <w:szCs w:val="24"/>
        </w:rPr>
        <w:t>Aprilyawati</w:t>
      </w:r>
      <w:proofErr w:type="spellEnd"/>
      <w:r w:rsidRPr="009B4FC9">
        <w:rPr>
          <w:rFonts w:ascii="Garamond" w:hAnsi="Garamond"/>
          <w:color w:val="000000"/>
          <w:sz w:val="24"/>
          <w:szCs w:val="24"/>
        </w:rPr>
        <w:t xml:space="preserve">, F. D. (2022). </w:t>
      </w:r>
      <w:r w:rsidRPr="009B4FC9">
        <w:rPr>
          <w:rFonts w:ascii="Garamond" w:hAnsi="Garamond"/>
          <w:i/>
          <w:iCs/>
          <w:color w:val="000000"/>
          <w:sz w:val="24"/>
          <w:szCs w:val="24"/>
        </w:rPr>
        <w:t>Dasar - Dasar Kesejahteraan Sosial Dan Pekerjaan Sosial</w:t>
      </w:r>
      <w:r w:rsidRPr="009B4FC9">
        <w:rPr>
          <w:rFonts w:ascii="Garamond" w:hAnsi="Garamond"/>
          <w:color w:val="000000"/>
          <w:sz w:val="24"/>
          <w:szCs w:val="24"/>
        </w:rPr>
        <w:t xml:space="preserve">. </w:t>
      </w:r>
      <w:bookmarkEnd w:id="18"/>
      <w:r w:rsidRPr="009B4FC9">
        <w:rPr>
          <w:rFonts w:ascii="Garamond" w:hAnsi="Garamond"/>
          <w:color w:val="000000"/>
          <w:sz w:val="24"/>
          <w:szCs w:val="24"/>
        </w:rPr>
        <w:t xml:space="preserve">Malang: UMM </w:t>
      </w:r>
      <w:proofErr w:type="spellStart"/>
      <w:r w:rsidRPr="009B4FC9">
        <w:rPr>
          <w:rFonts w:ascii="Garamond" w:hAnsi="Garamond"/>
          <w:color w:val="000000"/>
          <w:sz w:val="24"/>
          <w:szCs w:val="24"/>
        </w:rPr>
        <w:t>Press</w:t>
      </w:r>
      <w:proofErr w:type="spellEnd"/>
      <w:r w:rsidRPr="009B4FC9">
        <w:rPr>
          <w:rFonts w:ascii="Garamond" w:hAnsi="Garamond"/>
          <w:color w:val="000000"/>
          <w:sz w:val="24"/>
          <w:szCs w:val="24"/>
        </w:rPr>
        <w:t>.</w:t>
      </w:r>
    </w:p>
    <w:p w14:paraId="63D1F229" w14:textId="77777777" w:rsidR="009B4FC9" w:rsidRPr="009B4FC9" w:rsidRDefault="009B4FC9" w:rsidP="009B4FC9">
      <w:pPr>
        <w:spacing w:after="0" w:line="240" w:lineRule="auto"/>
        <w:ind w:left="720" w:hanging="720"/>
        <w:jc w:val="both"/>
        <w:rPr>
          <w:rFonts w:ascii="Garamond" w:hAnsi="Garamond"/>
          <w:sz w:val="24"/>
          <w:szCs w:val="24"/>
        </w:rPr>
      </w:pPr>
      <w:bookmarkStart w:id="19" w:name="9f16d3bf24a7e1f3585979d7abfc02d9"/>
      <w:r w:rsidRPr="009B4FC9">
        <w:rPr>
          <w:rFonts w:ascii="Garamond" w:hAnsi="Garamond"/>
          <w:color w:val="000000"/>
          <w:sz w:val="24"/>
          <w:szCs w:val="24"/>
        </w:rPr>
        <w:t xml:space="preserve">Sumpena, D., &amp; Jamaludin, A. N. (2020). </w:t>
      </w:r>
      <w:proofErr w:type="spellStart"/>
      <w:r w:rsidRPr="009B4FC9">
        <w:rPr>
          <w:rFonts w:ascii="Garamond" w:hAnsi="Garamond"/>
          <w:color w:val="000000"/>
          <w:sz w:val="24"/>
          <w:szCs w:val="24"/>
        </w:rPr>
        <w:t>Pluralistic</w:t>
      </w:r>
      <w:proofErr w:type="spellEnd"/>
      <w:r w:rsidRPr="009B4FC9">
        <w:rPr>
          <w:rFonts w:ascii="Garamond" w:hAnsi="Garamond"/>
          <w:color w:val="000000"/>
          <w:sz w:val="24"/>
          <w:szCs w:val="24"/>
        </w:rPr>
        <w:t xml:space="preserve"> </w:t>
      </w:r>
      <w:proofErr w:type="spellStart"/>
      <w:r w:rsidRPr="009B4FC9">
        <w:rPr>
          <w:rFonts w:ascii="Garamond" w:hAnsi="Garamond"/>
          <w:color w:val="000000"/>
          <w:sz w:val="24"/>
          <w:szCs w:val="24"/>
        </w:rPr>
        <w:t>Da’wah</w:t>
      </w:r>
      <w:proofErr w:type="spellEnd"/>
      <w:r w:rsidRPr="009B4FC9">
        <w:rPr>
          <w:rFonts w:ascii="Garamond" w:hAnsi="Garamond"/>
          <w:color w:val="000000"/>
          <w:sz w:val="24"/>
          <w:szCs w:val="24"/>
        </w:rPr>
        <w:t xml:space="preserve"> Model in </w:t>
      </w:r>
      <w:proofErr w:type="spellStart"/>
      <w:r w:rsidRPr="009B4FC9">
        <w:rPr>
          <w:rFonts w:ascii="Garamond" w:hAnsi="Garamond"/>
          <w:color w:val="000000"/>
          <w:sz w:val="24"/>
          <w:szCs w:val="24"/>
        </w:rPr>
        <w:t>Maintaining</w:t>
      </w:r>
      <w:proofErr w:type="spellEnd"/>
      <w:r w:rsidRPr="009B4FC9">
        <w:rPr>
          <w:rFonts w:ascii="Garamond" w:hAnsi="Garamond"/>
          <w:color w:val="000000"/>
          <w:sz w:val="24"/>
          <w:szCs w:val="24"/>
        </w:rPr>
        <w:t xml:space="preserve"> </w:t>
      </w:r>
      <w:proofErr w:type="spellStart"/>
      <w:r w:rsidRPr="009B4FC9">
        <w:rPr>
          <w:rFonts w:ascii="Garamond" w:hAnsi="Garamond"/>
          <w:color w:val="000000"/>
          <w:sz w:val="24"/>
          <w:szCs w:val="24"/>
        </w:rPr>
        <w:t>Religious</w:t>
      </w:r>
      <w:proofErr w:type="spellEnd"/>
      <w:r w:rsidRPr="009B4FC9">
        <w:rPr>
          <w:rFonts w:ascii="Garamond" w:hAnsi="Garamond"/>
          <w:color w:val="000000"/>
          <w:sz w:val="24"/>
          <w:szCs w:val="24"/>
        </w:rPr>
        <w:t xml:space="preserve"> </w:t>
      </w:r>
      <w:proofErr w:type="spellStart"/>
      <w:r w:rsidRPr="009B4FC9">
        <w:rPr>
          <w:rFonts w:ascii="Garamond" w:hAnsi="Garamond"/>
          <w:color w:val="000000"/>
          <w:sz w:val="24"/>
          <w:szCs w:val="24"/>
        </w:rPr>
        <w:t>Tolerance</w:t>
      </w:r>
      <w:proofErr w:type="spellEnd"/>
      <w:r w:rsidRPr="009B4FC9">
        <w:rPr>
          <w:rFonts w:ascii="Garamond" w:hAnsi="Garamond"/>
          <w:color w:val="000000"/>
          <w:sz w:val="24"/>
          <w:szCs w:val="24"/>
        </w:rPr>
        <w:t xml:space="preserve"> in Bekasi. </w:t>
      </w:r>
      <w:r w:rsidRPr="009B4FC9">
        <w:rPr>
          <w:rFonts w:ascii="Garamond" w:hAnsi="Garamond"/>
          <w:i/>
          <w:iCs/>
          <w:color w:val="000000"/>
          <w:sz w:val="24"/>
          <w:szCs w:val="24"/>
        </w:rPr>
        <w:t>Jurnal Ilmu Dakwah</w:t>
      </w:r>
      <w:r w:rsidRPr="009B4FC9">
        <w:rPr>
          <w:rFonts w:ascii="Garamond" w:hAnsi="Garamond"/>
          <w:color w:val="000000"/>
          <w:sz w:val="24"/>
          <w:szCs w:val="24"/>
        </w:rPr>
        <w:t xml:space="preserve">, </w:t>
      </w:r>
      <w:r w:rsidRPr="009B4FC9">
        <w:rPr>
          <w:rFonts w:ascii="Garamond" w:hAnsi="Garamond"/>
          <w:i/>
          <w:iCs/>
          <w:color w:val="000000"/>
          <w:sz w:val="24"/>
          <w:szCs w:val="24"/>
        </w:rPr>
        <w:t>14</w:t>
      </w:r>
      <w:r w:rsidRPr="009B4FC9">
        <w:rPr>
          <w:rFonts w:ascii="Garamond" w:hAnsi="Garamond"/>
          <w:color w:val="000000"/>
          <w:sz w:val="24"/>
          <w:szCs w:val="24"/>
        </w:rPr>
        <w:t xml:space="preserve">(2), 187. https://doi.org/10.15575/idajhs.v14i2.10219 </w:t>
      </w:r>
      <w:bookmarkEnd w:id="19"/>
    </w:p>
    <w:p w14:paraId="084401C3" w14:textId="77777777" w:rsidR="009B4FC9" w:rsidRPr="009B4FC9" w:rsidRDefault="009B4FC9" w:rsidP="009B4FC9">
      <w:pPr>
        <w:spacing w:after="0" w:line="240" w:lineRule="auto"/>
        <w:ind w:left="720" w:hanging="720"/>
        <w:jc w:val="both"/>
        <w:rPr>
          <w:rFonts w:ascii="Garamond" w:hAnsi="Garamond"/>
          <w:sz w:val="24"/>
          <w:szCs w:val="24"/>
        </w:rPr>
      </w:pPr>
      <w:r w:rsidRPr="009B4FC9">
        <w:rPr>
          <w:rFonts w:ascii="Garamond" w:hAnsi="Garamond"/>
          <w:sz w:val="24"/>
          <w:szCs w:val="24"/>
        </w:rPr>
        <w:t xml:space="preserve">Sumpena, D., &amp; Jamaludin, A. N. (2020). </w:t>
      </w:r>
      <w:proofErr w:type="spellStart"/>
      <w:r w:rsidRPr="009B4FC9">
        <w:rPr>
          <w:rFonts w:ascii="Garamond" w:hAnsi="Garamond"/>
          <w:sz w:val="24"/>
          <w:szCs w:val="24"/>
        </w:rPr>
        <w:t>Pluralistic</w:t>
      </w:r>
      <w:proofErr w:type="spellEnd"/>
      <w:r w:rsidRPr="009B4FC9">
        <w:rPr>
          <w:rFonts w:ascii="Garamond" w:hAnsi="Garamond"/>
          <w:sz w:val="24"/>
          <w:szCs w:val="24"/>
        </w:rPr>
        <w:t xml:space="preserve"> </w:t>
      </w:r>
      <w:proofErr w:type="spellStart"/>
      <w:r w:rsidRPr="009B4FC9">
        <w:rPr>
          <w:rFonts w:ascii="Garamond" w:hAnsi="Garamond"/>
          <w:sz w:val="24"/>
          <w:szCs w:val="24"/>
        </w:rPr>
        <w:t>da’wah</w:t>
      </w:r>
      <w:proofErr w:type="spellEnd"/>
      <w:r w:rsidRPr="009B4FC9">
        <w:rPr>
          <w:rFonts w:ascii="Garamond" w:hAnsi="Garamond"/>
          <w:sz w:val="24"/>
          <w:szCs w:val="24"/>
        </w:rPr>
        <w:t xml:space="preserve"> model in </w:t>
      </w:r>
      <w:proofErr w:type="spellStart"/>
      <w:r w:rsidRPr="009B4FC9">
        <w:rPr>
          <w:rFonts w:ascii="Garamond" w:hAnsi="Garamond"/>
          <w:sz w:val="24"/>
          <w:szCs w:val="24"/>
        </w:rPr>
        <w:t>maintaining</w:t>
      </w:r>
      <w:proofErr w:type="spellEnd"/>
      <w:r w:rsidRPr="009B4FC9">
        <w:rPr>
          <w:rFonts w:ascii="Garamond" w:hAnsi="Garamond"/>
          <w:sz w:val="24"/>
          <w:szCs w:val="24"/>
        </w:rPr>
        <w:t xml:space="preserve"> </w:t>
      </w:r>
      <w:proofErr w:type="spellStart"/>
      <w:r w:rsidRPr="009B4FC9">
        <w:rPr>
          <w:rFonts w:ascii="Garamond" w:hAnsi="Garamond"/>
          <w:sz w:val="24"/>
          <w:szCs w:val="24"/>
        </w:rPr>
        <w:t>religious</w:t>
      </w:r>
      <w:proofErr w:type="spellEnd"/>
      <w:r w:rsidRPr="009B4FC9">
        <w:rPr>
          <w:rFonts w:ascii="Garamond" w:hAnsi="Garamond"/>
          <w:sz w:val="24"/>
          <w:szCs w:val="24"/>
        </w:rPr>
        <w:t xml:space="preserve"> </w:t>
      </w:r>
      <w:proofErr w:type="spellStart"/>
      <w:r w:rsidRPr="009B4FC9">
        <w:rPr>
          <w:rFonts w:ascii="Garamond" w:hAnsi="Garamond"/>
          <w:sz w:val="24"/>
          <w:szCs w:val="24"/>
        </w:rPr>
        <w:t>tolerance</w:t>
      </w:r>
      <w:proofErr w:type="spellEnd"/>
      <w:r w:rsidRPr="009B4FC9">
        <w:rPr>
          <w:rFonts w:ascii="Garamond" w:hAnsi="Garamond"/>
          <w:sz w:val="24"/>
          <w:szCs w:val="24"/>
        </w:rPr>
        <w:t xml:space="preserve"> in Bekasi. Jurnal Ilmu Dakwah, 14(2), 187–202. https://doi.org/10.15575/idajhs.v14i2.10219</w:t>
      </w:r>
    </w:p>
    <w:p w14:paraId="34045AC6" w14:textId="77777777" w:rsidR="009B4FC9" w:rsidRPr="009B4FC9" w:rsidRDefault="009B4FC9" w:rsidP="009B4FC9">
      <w:pPr>
        <w:spacing w:after="0" w:line="240" w:lineRule="auto"/>
        <w:ind w:left="720" w:hanging="720"/>
        <w:jc w:val="both"/>
        <w:rPr>
          <w:rFonts w:ascii="Garamond" w:hAnsi="Garamond"/>
          <w:sz w:val="24"/>
          <w:szCs w:val="24"/>
        </w:rPr>
      </w:pPr>
      <w:bookmarkStart w:id="20" w:name="de4434ae3001145851195debaf77d485"/>
      <w:r w:rsidRPr="009B4FC9">
        <w:rPr>
          <w:rFonts w:ascii="Garamond" w:hAnsi="Garamond"/>
          <w:color w:val="000000"/>
          <w:sz w:val="24"/>
          <w:szCs w:val="24"/>
        </w:rPr>
        <w:t xml:space="preserve">Suryawan, N. W., &amp; Danial, E. (2016). Implementasi Semangat Persatuan Pada Masyarakat </w:t>
      </w:r>
      <w:proofErr w:type="spellStart"/>
      <w:r w:rsidRPr="009B4FC9">
        <w:rPr>
          <w:rFonts w:ascii="Garamond" w:hAnsi="Garamond"/>
          <w:color w:val="000000"/>
          <w:sz w:val="24"/>
          <w:szCs w:val="24"/>
        </w:rPr>
        <w:t>Multikultural</w:t>
      </w:r>
      <w:proofErr w:type="spellEnd"/>
      <w:r w:rsidRPr="009B4FC9">
        <w:rPr>
          <w:rFonts w:ascii="Garamond" w:hAnsi="Garamond"/>
          <w:color w:val="000000"/>
          <w:sz w:val="24"/>
          <w:szCs w:val="24"/>
        </w:rPr>
        <w:t xml:space="preserve"> Melalui Agenda Forum Kerukunan Umat Beragama (</w:t>
      </w:r>
      <w:proofErr w:type="spellStart"/>
      <w:r w:rsidRPr="009B4FC9">
        <w:rPr>
          <w:rFonts w:ascii="Garamond" w:hAnsi="Garamond"/>
          <w:color w:val="000000"/>
          <w:sz w:val="24"/>
          <w:szCs w:val="24"/>
        </w:rPr>
        <w:t>Fkub</w:t>
      </w:r>
      <w:proofErr w:type="spellEnd"/>
      <w:r w:rsidRPr="009B4FC9">
        <w:rPr>
          <w:rFonts w:ascii="Garamond" w:hAnsi="Garamond"/>
          <w:color w:val="000000"/>
          <w:sz w:val="24"/>
          <w:szCs w:val="24"/>
        </w:rPr>
        <w:t xml:space="preserve">) Kabupaten Malang. </w:t>
      </w:r>
      <w:r w:rsidRPr="009B4FC9">
        <w:rPr>
          <w:rFonts w:ascii="Garamond" w:hAnsi="Garamond"/>
          <w:i/>
          <w:iCs/>
          <w:color w:val="000000"/>
          <w:sz w:val="24"/>
          <w:szCs w:val="24"/>
        </w:rPr>
        <w:t>HUMANIKA</w:t>
      </w:r>
      <w:r w:rsidRPr="009B4FC9">
        <w:rPr>
          <w:rFonts w:ascii="Garamond" w:hAnsi="Garamond"/>
          <w:color w:val="000000"/>
          <w:sz w:val="24"/>
          <w:szCs w:val="24"/>
        </w:rPr>
        <w:t xml:space="preserve">, </w:t>
      </w:r>
      <w:r w:rsidRPr="009B4FC9">
        <w:rPr>
          <w:rFonts w:ascii="Garamond" w:hAnsi="Garamond"/>
          <w:i/>
          <w:iCs/>
          <w:color w:val="000000"/>
          <w:sz w:val="24"/>
          <w:szCs w:val="24"/>
        </w:rPr>
        <w:t>23</w:t>
      </w:r>
      <w:r w:rsidRPr="009B4FC9">
        <w:rPr>
          <w:rFonts w:ascii="Garamond" w:hAnsi="Garamond"/>
          <w:color w:val="000000"/>
          <w:sz w:val="24"/>
          <w:szCs w:val="24"/>
        </w:rPr>
        <w:t xml:space="preserve">(1). https://doi.org/10.14710/humanika.v23i1.11763 </w:t>
      </w:r>
      <w:bookmarkEnd w:id="20"/>
    </w:p>
    <w:p w14:paraId="261B3BF7" w14:textId="77777777" w:rsidR="009B4FC9" w:rsidRPr="009B4FC9" w:rsidRDefault="009B4FC9" w:rsidP="009B4FC9">
      <w:pPr>
        <w:spacing w:after="0" w:line="240" w:lineRule="auto"/>
        <w:ind w:left="720" w:hanging="720"/>
        <w:jc w:val="both"/>
        <w:rPr>
          <w:rFonts w:ascii="Garamond" w:hAnsi="Garamond"/>
          <w:sz w:val="24"/>
          <w:szCs w:val="24"/>
        </w:rPr>
      </w:pPr>
      <w:bookmarkStart w:id="21" w:name="1768ed8cadf702ffd5ac52193d944fee"/>
      <w:proofErr w:type="spellStart"/>
      <w:r w:rsidRPr="009B4FC9">
        <w:rPr>
          <w:rFonts w:ascii="Garamond" w:hAnsi="Garamond"/>
          <w:color w:val="000000"/>
          <w:sz w:val="24"/>
          <w:szCs w:val="24"/>
        </w:rPr>
        <w:t>Thoyib</w:t>
      </w:r>
      <w:proofErr w:type="spellEnd"/>
      <w:r w:rsidRPr="009B4FC9">
        <w:rPr>
          <w:rFonts w:ascii="Garamond" w:hAnsi="Garamond"/>
          <w:color w:val="000000"/>
          <w:sz w:val="24"/>
          <w:szCs w:val="24"/>
        </w:rPr>
        <w:t xml:space="preserve">, M., </w:t>
      </w:r>
      <w:proofErr w:type="spellStart"/>
      <w:r w:rsidRPr="009B4FC9">
        <w:rPr>
          <w:rFonts w:ascii="Garamond" w:hAnsi="Garamond"/>
          <w:color w:val="000000"/>
          <w:sz w:val="24"/>
          <w:szCs w:val="24"/>
        </w:rPr>
        <w:t>Degaf</w:t>
      </w:r>
      <w:proofErr w:type="spellEnd"/>
      <w:r w:rsidRPr="009B4FC9">
        <w:rPr>
          <w:rFonts w:ascii="Garamond" w:hAnsi="Garamond"/>
          <w:color w:val="000000"/>
          <w:sz w:val="24"/>
          <w:szCs w:val="24"/>
        </w:rPr>
        <w:t xml:space="preserve">, A., Fatah, A. A., &amp; Huda, M. (2024). </w:t>
      </w:r>
      <w:proofErr w:type="spellStart"/>
      <w:r w:rsidRPr="009B4FC9">
        <w:rPr>
          <w:rFonts w:ascii="Garamond" w:hAnsi="Garamond"/>
          <w:color w:val="000000"/>
          <w:sz w:val="24"/>
          <w:szCs w:val="24"/>
        </w:rPr>
        <w:t>Religious</w:t>
      </w:r>
      <w:proofErr w:type="spellEnd"/>
      <w:r w:rsidRPr="009B4FC9">
        <w:rPr>
          <w:rFonts w:ascii="Garamond" w:hAnsi="Garamond"/>
          <w:color w:val="000000"/>
          <w:sz w:val="24"/>
          <w:szCs w:val="24"/>
        </w:rPr>
        <w:t xml:space="preserve"> </w:t>
      </w:r>
      <w:proofErr w:type="spellStart"/>
      <w:r w:rsidRPr="009B4FC9">
        <w:rPr>
          <w:rFonts w:ascii="Garamond" w:hAnsi="Garamond"/>
          <w:color w:val="000000"/>
          <w:sz w:val="24"/>
          <w:szCs w:val="24"/>
        </w:rPr>
        <w:t>Tolerance</w:t>
      </w:r>
      <w:proofErr w:type="spellEnd"/>
      <w:r w:rsidRPr="009B4FC9">
        <w:rPr>
          <w:rFonts w:ascii="Garamond" w:hAnsi="Garamond"/>
          <w:color w:val="000000"/>
          <w:sz w:val="24"/>
          <w:szCs w:val="24"/>
        </w:rPr>
        <w:t xml:space="preserve"> </w:t>
      </w:r>
      <w:proofErr w:type="spellStart"/>
      <w:r w:rsidRPr="009B4FC9">
        <w:rPr>
          <w:rFonts w:ascii="Garamond" w:hAnsi="Garamond"/>
          <w:color w:val="000000"/>
          <w:sz w:val="24"/>
          <w:szCs w:val="24"/>
        </w:rPr>
        <w:t>among</w:t>
      </w:r>
      <w:proofErr w:type="spellEnd"/>
      <w:r w:rsidRPr="009B4FC9">
        <w:rPr>
          <w:rFonts w:ascii="Garamond" w:hAnsi="Garamond"/>
          <w:color w:val="000000"/>
          <w:sz w:val="24"/>
          <w:szCs w:val="24"/>
        </w:rPr>
        <w:t xml:space="preserve"> Indonesian Islamic </w:t>
      </w:r>
      <w:proofErr w:type="spellStart"/>
      <w:r w:rsidRPr="009B4FC9">
        <w:rPr>
          <w:rFonts w:ascii="Garamond" w:hAnsi="Garamond"/>
          <w:color w:val="000000"/>
          <w:sz w:val="24"/>
          <w:szCs w:val="24"/>
        </w:rPr>
        <w:t>University</w:t>
      </w:r>
      <w:proofErr w:type="spellEnd"/>
      <w:r w:rsidRPr="009B4FC9">
        <w:rPr>
          <w:rFonts w:ascii="Garamond" w:hAnsi="Garamond"/>
          <w:color w:val="000000"/>
          <w:sz w:val="24"/>
          <w:szCs w:val="24"/>
        </w:rPr>
        <w:t xml:space="preserve"> </w:t>
      </w:r>
      <w:proofErr w:type="spellStart"/>
      <w:r w:rsidRPr="009B4FC9">
        <w:rPr>
          <w:rFonts w:ascii="Garamond" w:hAnsi="Garamond"/>
          <w:color w:val="000000"/>
          <w:sz w:val="24"/>
          <w:szCs w:val="24"/>
        </w:rPr>
        <w:t>Students</w:t>
      </w:r>
      <w:proofErr w:type="spellEnd"/>
      <w:r w:rsidRPr="009B4FC9">
        <w:rPr>
          <w:rFonts w:ascii="Garamond" w:hAnsi="Garamond"/>
          <w:color w:val="000000"/>
          <w:sz w:val="24"/>
          <w:szCs w:val="24"/>
        </w:rPr>
        <w:t xml:space="preserve">: The Pesantren </w:t>
      </w:r>
      <w:proofErr w:type="spellStart"/>
      <w:r w:rsidRPr="009B4FC9">
        <w:rPr>
          <w:rFonts w:ascii="Garamond" w:hAnsi="Garamond"/>
          <w:color w:val="000000"/>
          <w:sz w:val="24"/>
          <w:szCs w:val="24"/>
        </w:rPr>
        <w:t>Connection</w:t>
      </w:r>
      <w:proofErr w:type="spellEnd"/>
      <w:r w:rsidRPr="009B4FC9">
        <w:rPr>
          <w:rFonts w:ascii="Garamond" w:hAnsi="Garamond"/>
          <w:color w:val="000000"/>
          <w:sz w:val="24"/>
          <w:szCs w:val="24"/>
        </w:rPr>
        <w:t xml:space="preserve">. </w:t>
      </w:r>
      <w:proofErr w:type="spellStart"/>
      <w:r w:rsidRPr="009B4FC9">
        <w:rPr>
          <w:rFonts w:ascii="Garamond" w:hAnsi="Garamond"/>
          <w:i/>
          <w:iCs/>
          <w:color w:val="000000"/>
          <w:sz w:val="24"/>
          <w:szCs w:val="24"/>
        </w:rPr>
        <w:t>Journal</w:t>
      </w:r>
      <w:proofErr w:type="spellEnd"/>
      <w:r w:rsidRPr="009B4FC9">
        <w:rPr>
          <w:rFonts w:ascii="Garamond" w:hAnsi="Garamond"/>
          <w:i/>
          <w:iCs/>
          <w:color w:val="000000"/>
          <w:sz w:val="24"/>
          <w:szCs w:val="24"/>
        </w:rPr>
        <w:t xml:space="preserve"> </w:t>
      </w:r>
      <w:proofErr w:type="spellStart"/>
      <w:r w:rsidRPr="009B4FC9">
        <w:rPr>
          <w:rFonts w:ascii="Garamond" w:hAnsi="Garamond"/>
          <w:i/>
          <w:iCs/>
          <w:color w:val="000000"/>
          <w:sz w:val="24"/>
          <w:szCs w:val="24"/>
        </w:rPr>
        <w:t>of</w:t>
      </w:r>
      <w:proofErr w:type="spellEnd"/>
      <w:r w:rsidRPr="009B4FC9">
        <w:rPr>
          <w:rFonts w:ascii="Garamond" w:hAnsi="Garamond"/>
          <w:i/>
          <w:iCs/>
          <w:color w:val="000000"/>
          <w:sz w:val="24"/>
          <w:szCs w:val="24"/>
        </w:rPr>
        <w:t xml:space="preserve"> Al-</w:t>
      </w:r>
      <w:proofErr w:type="spellStart"/>
      <w:r w:rsidRPr="009B4FC9">
        <w:rPr>
          <w:rFonts w:ascii="Garamond" w:hAnsi="Garamond"/>
          <w:i/>
          <w:iCs/>
          <w:color w:val="000000"/>
          <w:sz w:val="24"/>
          <w:szCs w:val="24"/>
        </w:rPr>
        <w:t>Tamaddun</w:t>
      </w:r>
      <w:proofErr w:type="spellEnd"/>
      <w:r w:rsidRPr="009B4FC9">
        <w:rPr>
          <w:rFonts w:ascii="Garamond" w:hAnsi="Garamond"/>
          <w:color w:val="000000"/>
          <w:sz w:val="24"/>
          <w:szCs w:val="24"/>
        </w:rPr>
        <w:t xml:space="preserve">, </w:t>
      </w:r>
      <w:r w:rsidRPr="009B4FC9">
        <w:rPr>
          <w:rFonts w:ascii="Garamond" w:hAnsi="Garamond"/>
          <w:i/>
          <w:iCs/>
          <w:color w:val="000000"/>
          <w:sz w:val="24"/>
          <w:szCs w:val="24"/>
        </w:rPr>
        <w:t>19</w:t>
      </w:r>
      <w:r w:rsidRPr="009B4FC9">
        <w:rPr>
          <w:rFonts w:ascii="Garamond" w:hAnsi="Garamond"/>
          <w:color w:val="000000"/>
          <w:sz w:val="24"/>
          <w:szCs w:val="24"/>
        </w:rPr>
        <w:t xml:space="preserve">(2), 239. https://doi.org/10.22452/jat.vol19no2.16 </w:t>
      </w:r>
      <w:bookmarkEnd w:id="21"/>
    </w:p>
    <w:p w14:paraId="7DD84AFE" w14:textId="77777777" w:rsidR="009B4FC9" w:rsidRPr="009B4FC9" w:rsidRDefault="009B4FC9" w:rsidP="009B4FC9">
      <w:pPr>
        <w:spacing w:after="0" w:line="240" w:lineRule="auto"/>
        <w:ind w:left="720" w:hanging="720"/>
        <w:jc w:val="both"/>
        <w:rPr>
          <w:rFonts w:ascii="Garamond" w:hAnsi="Garamond"/>
          <w:sz w:val="24"/>
          <w:szCs w:val="24"/>
        </w:rPr>
      </w:pPr>
      <w:bookmarkStart w:id="22" w:name="2683710efacff26e47929476dd09bd24"/>
      <w:r w:rsidRPr="009B4FC9">
        <w:rPr>
          <w:rFonts w:ascii="Garamond" w:hAnsi="Garamond"/>
          <w:color w:val="000000"/>
          <w:sz w:val="24"/>
          <w:szCs w:val="24"/>
        </w:rPr>
        <w:t xml:space="preserve">Walad, M., Dewi, N. W. R., Windayani, N. L. I., </w:t>
      </w:r>
      <w:proofErr w:type="spellStart"/>
      <w:r w:rsidRPr="009B4FC9">
        <w:rPr>
          <w:rFonts w:ascii="Garamond" w:hAnsi="Garamond"/>
          <w:color w:val="000000"/>
          <w:sz w:val="24"/>
          <w:szCs w:val="24"/>
        </w:rPr>
        <w:t>Mudana</w:t>
      </w:r>
      <w:proofErr w:type="spellEnd"/>
      <w:r w:rsidRPr="009B4FC9">
        <w:rPr>
          <w:rFonts w:ascii="Garamond" w:hAnsi="Garamond"/>
          <w:color w:val="000000"/>
          <w:sz w:val="24"/>
          <w:szCs w:val="24"/>
        </w:rPr>
        <w:t xml:space="preserve">, I. W., &amp; </w:t>
      </w:r>
      <w:proofErr w:type="spellStart"/>
      <w:r w:rsidRPr="009B4FC9">
        <w:rPr>
          <w:rFonts w:ascii="Garamond" w:hAnsi="Garamond"/>
          <w:color w:val="000000"/>
          <w:sz w:val="24"/>
          <w:szCs w:val="24"/>
        </w:rPr>
        <w:t>Lasmawan</w:t>
      </w:r>
      <w:proofErr w:type="spellEnd"/>
      <w:r w:rsidRPr="009B4FC9">
        <w:rPr>
          <w:rFonts w:ascii="Garamond" w:hAnsi="Garamond"/>
          <w:color w:val="000000"/>
          <w:sz w:val="24"/>
          <w:szCs w:val="24"/>
        </w:rPr>
        <w:t xml:space="preserve">, I. W. (2024). Pendekatan Pluralisme Agama Dalam Pendidikan Di Indonesia: Tantangan Dan Strategi Implementasi. </w:t>
      </w:r>
      <w:r w:rsidRPr="009B4FC9">
        <w:rPr>
          <w:rFonts w:ascii="Garamond" w:hAnsi="Garamond"/>
          <w:i/>
          <w:iCs/>
          <w:color w:val="000000"/>
          <w:sz w:val="24"/>
          <w:szCs w:val="24"/>
        </w:rPr>
        <w:t>Jurnal Ilmiah Pendidikan Citra Bakti</w:t>
      </w:r>
      <w:r w:rsidRPr="009B4FC9">
        <w:rPr>
          <w:rFonts w:ascii="Garamond" w:hAnsi="Garamond"/>
          <w:color w:val="000000"/>
          <w:sz w:val="24"/>
          <w:szCs w:val="24"/>
        </w:rPr>
        <w:t xml:space="preserve">, </w:t>
      </w:r>
      <w:r w:rsidRPr="009B4FC9">
        <w:rPr>
          <w:rFonts w:ascii="Garamond" w:hAnsi="Garamond"/>
          <w:i/>
          <w:iCs/>
          <w:color w:val="000000"/>
          <w:sz w:val="24"/>
          <w:szCs w:val="24"/>
        </w:rPr>
        <w:t>11</w:t>
      </w:r>
      <w:r w:rsidRPr="009B4FC9">
        <w:rPr>
          <w:rFonts w:ascii="Garamond" w:hAnsi="Garamond"/>
          <w:color w:val="000000"/>
          <w:sz w:val="24"/>
          <w:szCs w:val="24"/>
        </w:rPr>
        <w:t xml:space="preserve">(3), 871. https://doi.org/10.38048/jipcb.v11i3.3749 </w:t>
      </w:r>
      <w:bookmarkEnd w:id="22"/>
    </w:p>
    <w:p w14:paraId="6DC1F16D" w14:textId="77777777" w:rsidR="009B4FC9" w:rsidRPr="009B4FC9" w:rsidRDefault="009B4FC9" w:rsidP="009B4FC9">
      <w:pPr>
        <w:spacing w:after="0" w:line="240" w:lineRule="auto"/>
        <w:ind w:left="720" w:hanging="720"/>
        <w:jc w:val="both"/>
        <w:rPr>
          <w:rFonts w:ascii="Garamond" w:hAnsi="Garamond"/>
          <w:sz w:val="24"/>
          <w:szCs w:val="24"/>
        </w:rPr>
      </w:pPr>
      <w:bookmarkStart w:id="23" w:name="cf76b53ce058836f24ecfa02a6de694d"/>
      <w:r w:rsidRPr="009B4FC9">
        <w:rPr>
          <w:rFonts w:ascii="Garamond" w:hAnsi="Garamond"/>
          <w:color w:val="000000"/>
          <w:sz w:val="24"/>
          <w:szCs w:val="24"/>
        </w:rPr>
        <w:t xml:space="preserve">Wiguna, I. B. A. A., &amp; Andari, I. A. M. Y. (2023). </w:t>
      </w:r>
      <w:proofErr w:type="spellStart"/>
      <w:r w:rsidRPr="009B4FC9">
        <w:rPr>
          <w:rFonts w:ascii="Garamond" w:hAnsi="Garamond"/>
          <w:color w:val="000000"/>
          <w:sz w:val="24"/>
          <w:szCs w:val="24"/>
        </w:rPr>
        <w:t>Moderasi</w:t>
      </w:r>
      <w:proofErr w:type="spellEnd"/>
      <w:r w:rsidRPr="009B4FC9">
        <w:rPr>
          <w:rFonts w:ascii="Garamond" w:hAnsi="Garamond"/>
          <w:color w:val="000000"/>
          <w:sz w:val="24"/>
          <w:szCs w:val="24"/>
        </w:rPr>
        <w:t xml:space="preserve"> Beragama Solusi Hidup Rukun Di Indonesia. </w:t>
      </w:r>
      <w:r w:rsidRPr="009B4FC9">
        <w:rPr>
          <w:rFonts w:ascii="Garamond" w:hAnsi="Garamond"/>
          <w:i/>
          <w:iCs/>
          <w:color w:val="000000"/>
          <w:sz w:val="24"/>
          <w:szCs w:val="24"/>
        </w:rPr>
        <w:t>Widya Sandhi Jurnal Kajian Agama Sosial Dan Budaya</w:t>
      </w:r>
      <w:r w:rsidRPr="009B4FC9">
        <w:rPr>
          <w:rFonts w:ascii="Garamond" w:hAnsi="Garamond"/>
          <w:color w:val="000000"/>
          <w:sz w:val="24"/>
          <w:szCs w:val="24"/>
        </w:rPr>
        <w:t xml:space="preserve">, </w:t>
      </w:r>
      <w:r w:rsidRPr="009B4FC9">
        <w:rPr>
          <w:rFonts w:ascii="Garamond" w:hAnsi="Garamond"/>
          <w:i/>
          <w:iCs/>
          <w:color w:val="000000"/>
          <w:sz w:val="24"/>
          <w:szCs w:val="24"/>
        </w:rPr>
        <w:t>14</w:t>
      </w:r>
      <w:r w:rsidRPr="009B4FC9">
        <w:rPr>
          <w:rFonts w:ascii="Garamond" w:hAnsi="Garamond"/>
          <w:color w:val="000000"/>
          <w:sz w:val="24"/>
          <w:szCs w:val="24"/>
        </w:rPr>
        <w:t xml:space="preserve">(1), 40. https://doi.org/10.53977/ws.v14i1.949 </w:t>
      </w:r>
      <w:bookmarkEnd w:id="23"/>
    </w:p>
    <w:p w14:paraId="4457C5E1" w14:textId="77777777" w:rsidR="009B4FC9" w:rsidRPr="009B4FC9" w:rsidRDefault="009B4FC9" w:rsidP="009B4FC9">
      <w:pPr>
        <w:spacing w:after="0" w:line="240" w:lineRule="auto"/>
        <w:ind w:left="720" w:hanging="720"/>
        <w:jc w:val="both"/>
        <w:rPr>
          <w:rFonts w:ascii="Garamond" w:hAnsi="Garamond"/>
          <w:sz w:val="24"/>
          <w:szCs w:val="24"/>
        </w:rPr>
      </w:pPr>
      <w:bookmarkStart w:id="24" w:name="9a9041a30399e073ebeb01c2ef21f238"/>
      <w:r w:rsidRPr="009B4FC9">
        <w:rPr>
          <w:rFonts w:ascii="Garamond" w:hAnsi="Garamond"/>
          <w:color w:val="000000"/>
          <w:sz w:val="24"/>
          <w:szCs w:val="24"/>
        </w:rPr>
        <w:t xml:space="preserve">Yusuf, A. M. (2014). </w:t>
      </w:r>
      <w:r w:rsidRPr="009B4FC9">
        <w:rPr>
          <w:rFonts w:ascii="Garamond" w:hAnsi="Garamond"/>
          <w:i/>
          <w:iCs/>
          <w:color w:val="000000"/>
          <w:sz w:val="24"/>
          <w:szCs w:val="24"/>
        </w:rPr>
        <w:t>Metode Penelitian: Kuantitatif, Kualitatif dan Penelitian Gabungan</w:t>
      </w:r>
      <w:r w:rsidRPr="009B4FC9">
        <w:rPr>
          <w:rFonts w:ascii="Garamond" w:hAnsi="Garamond"/>
          <w:color w:val="000000"/>
          <w:sz w:val="24"/>
          <w:szCs w:val="24"/>
        </w:rPr>
        <w:t xml:space="preserve">. </w:t>
      </w:r>
      <w:r w:rsidRPr="009B4FC9">
        <w:rPr>
          <w:rFonts w:ascii="Garamond" w:hAnsi="Garamond" w:cs="Times New Roman"/>
          <w:color w:val="000000"/>
          <w:sz w:val="24"/>
          <w:szCs w:val="24"/>
        </w:rPr>
        <w:t>Jakarta: Kencana.</w:t>
      </w:r>
      <w:r w:rsidRPr="009B4FC9">
        <w:rPr>
          <w:rFonts w:ascii="Garamond" w:hAnsi="Garamond"/>
          <w:color w:val="000000"/>
          <w:sz w:val="24"/>
          <w:szCs w:val="24"/>
        </w:rPr>
        <w:t xml:space="preserve"> </w:t>
      </w:r>
      <w:bookmarkEnd w:id="24"/>
    </w:p>
    <w:p w14:paraId="53112EE8" w14:textId="77777777" w:rsidR="009B4FC9" w:rsidRPr="009B4FC9" w:rsidRDefault="009B4FC9" w:rsidP="009B4FC9">
      <w:pPr>
        <w:spacing w:after="0" w:line="240" w:lineRule="auto"/>
        <w:ind w:left="720" w:hanging="720"/>
        <w:jc w:val="both"/>
        <w:rPr>
          <w:rFonts w:ascii="Garamond" w:hAnsi="Garamond"/>
          <w:sz w:val="24"/>
          <w:szCs w:val="24"/>
        </w:rPr>
      </w:pPr>
      <w:r w:rsidRPr="009B4FC9">
        <w:rPr>
          <w:rFonts w:ascii="Garamond" w:hAnsi="Garamond"/>
          <w:sz w:val="24"/>
          <w:szCs w:val="24"/>
        </w:rPr>
        <w:t xml:space="preserve">Zakiyah, E., Solichah, N., Shofiah, N., Fattah, A., &amp; Wafa, I. A. (2023). The </w:t>
      </w:r>
      <w:proofErr w:type="spellStart"/>
      <w:r w:rsidRPr="009B4FC9">
        <w:rPr>
          <w:rFonts w:ascii="Garamond" w:hAnsi="Garamond"/>
          <w:sz w:val="24"/>
          <w:szCs w:val="24"/>
        </w:rPr>
        <w:t>perception</w:t>
      </w:r>
      <w:proofErr w:type="spellEnd"/>
      <w:r w:rsidRPr="009B4FC9">
        <w:rPr>
          <w:rFonts w:ascii="Garamond" w:hAnsi="Garamond"/>
          <w:sz w:val="24"/>
          <w:szCs w:val="24"/>
        </w:rPr>
        <w:t xml:space="preserve"> </w:t>
      </w:r>
      <w:proofErr w:type="spellStart"/>
      <w:r w:rsidRPr="009B4FC9">
        <w:rPr>
          <w:rFonts w:ascii="Garamond" w:hAnsi="Garamond"/>
          <w:sz w:val="24"/>
          <w:szCs w:val="24"/>
        </w:rPr>
        <w:t>of</w:t>
      </w:r>
      <w:proofErr w:type="spellEnd"/>
      <w:r w:rsidRPr="009B4FC9">
        <w:rPr>
          <w:rFonts w:ascii="Garamond" w:hAnsi="Garamond"/>
          <w:sz w:val="24"/>
          <w:szCs w:val="24"/>
        </w:rPr>
        <w:t xml:space="preserve"> Muslim </w:t>
      </w:r>
      <w:proofErr w:type="spellStart"/>
      <w:r w:rsidRPr="009B4FC9">
        <w:rPr>
          <w:rFonts w:ascii="Garamond" w:hAnsi="Garamond"/>
          <w:sz w:val="24"/>
          <w:szCs w:val="24"/>
        </w:rPr>
        <w:t>converts</w:t>
      </w:r>
      <w:proofErr w:type="spellEnd"/>
      <w:r w:rsidRPr="009B4FC9">
        <w:rPr>
          <w:rFonts w:ascii="Garamond" w:hAnsi="Garamond"/>
          <w:sz w:val="24"/>
          <w:szCs w:val="24"/>
        </w:rPr>
        <w:t xml:space="preserve"> </w:t>
      </w:r>
      <w:proofErr w:type="spellStart"/>
      <w:r w:rsidRPr="009B4FC9">
        <w:rPr>
          <w:rFonts w:ascii="Garamond" w:hAnsi="Garamond"/>
          <w:sz w:val="24"/>
          <w:szCs w:val="24"/>
        </w:rPr>
        <w:t>on</w:t>
      </w:r>
      <w:proofErr w:type="spellEnd"/>
      <w:r w:rsidRPr="009B4FC9">
        <w:rPr>
          <w:rFonts w:ascii="Garamond" w:hAnsi="Garamond"/>
          <w:sz w:val="24"/>
          <w:szCs w:val="24"/>
        </w:rPr>
        <w:t xml:space="preserve"> </w:t>
      </w:r>
      <w:proofErr w:type="spellStart"/>
      <w:r w:rsidRPr="009B4FC9">
        <w:rPr>
          <w:rFonts w:ascii="Garamond" w:hAnsi="Garamond"/>
          <w:sz w:val="24"/>
          <w:szCs w:val="24"/>
        </w:rPr>
        <w:t>religious</w:t>
      </w:r>
      <w:proofErr w:type="spellEnd"/>
      <w:r w:rsidRPr="009B4FC9">
        <w:rPr>
          <w:rFonts w:ascii="Garamond" w:hAnsi="Garamond"/>
          <w:sz w:val="24"/>
          <w:szCs w:val="24"/>
        </w:rPr>
        <w:t xml:space="preserve"> </w:t>
      </w:r>
      <w:proofErr w:type="spellStart"/>
      <w:r w:rsidRPr="009B4FC9">
        <w:rPr>
          <w:rFonts w:ascii="Garamond" w:hAnsi="Garamond"/>
          <w:sz w:val="24"/>
          <w:szCs w:val="24"/>
        </w:rPr>
        <w:t>moderation</w:t>
      </w:r>
      <w:proofErr w:type="spellEnd"/>
      <w:r w:rsidRPr="009B4FC9">
        <w:rPr>
          <w:rFonts w:ascii="Garamond" w:hAnsi="Garamond"/>
          <w:sz w:val="24"/>
          <w:szCs w:val="24"/>
        </w:rPr>
        <w:t xml:space="preserve"> </w:t>
      </w:r>
      <w:proofErr w:type="spellStart"/>
      <w:r w:rsidRPr="009B4FC9">
        <w:rPr>
          <w:rFonts w:ascii="Garamond" w:hAnsi="Garamond"/>
          <w:sz w:val="24"/>
          <w:szCs w:val="24"/>
        </w:rPr>
        <w:t>and</w:t>
      </w:r>
      <w:proofErr w:type="spellEnd"/>
      <w:r w:rsidRPr="009B4FC9">
        <w:rPr>
          <w:rFonts w:ascii="Garamond" w:hAnsi="Garamond"/>
          <w:sz w:val="24"/>
          <w:szCs w:val="24"/>
        </w:rPr>
        <w:t xml:space="preserve"> </w:t>
      </w:r>
      <w:proofErr w:type="spellStart"/>
      <w:r w:rsidRPr="009B4FC9">
        <w:rPr>
          <w:rFonts w:ascii="Garamond" w:hAnsi="Garamond"/>
          <w:sz w:val="24"/>
          <w:szCs w:val="24"/>
        </w:rPr>
        <w:t>the</w:t>
      </w:r>
      <w:proofErr w:type="spellEnd"/>
      <w:r w:rsidRPr="009B4FC9">
        <w:rPr>
          <w:rFonts w:ascii="Garamond" w:hAnsi="Garamond"/>
          <w:sz w:val="24"/>
          <w:szCs w:val="24"/>
        </w:rPr>
        <w:t xml:space="preserve"> </w:t>
      </w:r>
      <w:proofErr w:type="spellStart"/>
      <w:r w:rsidRPr="009B4FC9">
        <w:rPr>
          <w:rFonts w:ascii="Garamond" w:hAnsi="Garamond"/>
          <w:sz w:val="24"/>
          <w:szCs w:val="24"/>
        </w:rPr>
        <w:t>importance</w:t>
      </w:r>
      <w:proofErr w:type="spellEnd"/>
      <w:r w:rsidRPr="009B4FC9">
        <w:rPr>
          <w:rFonts w:ascii="Garamond" w:hAnsi="Garamond"/>
          <w:sz w:val="24"/>
          <w:szCs w:val="24"/>
        </w:rPr>
        <w:t xml:space="preserve"> </w:t>
      </w:r>
      <w:proofErr w:type="spellStart"/>
      <w:r w:rsidRPr="009B4FC9">
        <w:rPr>
          <w:rFonts w:ascii="Garamond" w:hAnsi="Garamond"/>
          <w:sz w:val="24"/>
          <w:szCs w:val="24"/>
        </w:rPr>
        <w:t>of</w:t>
      </w:r>
      <w:proofErr w:type="spellEnd"/>
      <w:r w:rsidRPr="009B4FC9">
        <w:rPr>
          <w:rFonts w:ascii="Garamond" w:hAnsi="Garamond"/>
          <w:sz w:val="24"/>
          <w:szCs w:val="24"/>
        </w:rPr>
        <w:t xml:space="preserve"> </w:t>
      </w:r>
      <w:proofErr w:type="spellStart"/>
      <w:r w:rsidRPr="009B4FC9">
        <w:rPr>
          <w:rFonts w:ascii="Garamond" w:hAnsi="Garamond"/>
          <w:sz w:val="24"/>
          <w:szCs w:val="24"/>
        </w:rPr>
        <w:t>tolerance</w:t>
      </w:r>
      <w:proofErr w:type="spellEnd"/>
      <w:r w:rsidRPr="009B4FC9">
        <w:rPr>
          <w:rFonts w:ascii="Garamond" w:hAnsi="Garamond"/>
          <w:sz w:val="24"/>
          <w:szCs w:val="24"/>
        </w:rPr>
        <w:t xml:space="preserve">: A study </w:t>
      </w:r>
      <w:proofErr w:type="spellStart"/>
      <w:r w:rsidRPr="009B4FC9">
        <w:rPr>
          <w:rFonts w:ascii="Garamond" w:hAnsi="Garamond"/>
          <w:sz w:val="24"/>
          <w:szCs w:val="24"/>
        </w:rPr>
        <w:t>at</w:t>
      </w:r>
      <w:proofErr w:type="spellEnd"/>
      <w:r w:rsidRPr="009B4FC9">
        <w:rPr>
          <w:rFonts w:ascii="Garamond" w:hAnsi="Garamond"/>
          <w:sz w:val="24"/>
          <w:szCs w:val="24"/>
        </w:rPr>
        <w:t xml:space="preserve"> </w:t>
      </w:r>
      <w:proofErr w:type="spellStart"/>
      <w:r w:rsidRPr="009B4FC9">
        <w:rPr>
          <w:rFonts w:ascii="Garamond" w:hAnsi="Garamond"/>
          <w:sz w:val="24"/>
          <w:szCs w:val="24"/>
        </w:rPr>
        <w:t>the</w:t>
      </w:r>
      <w:proofErr w:type="spellEnd"/>
      <w:r w:rsidRPr="009B4FC9">
        <w:rPr>
          <w:rFonts w:ascii="Garamond" w:hAnsi="Garamond"/>
          <w:sz w:val="24"/>
          <w:szCs w:val="24"/>
        </w:rPr>
        <w:t xml:space="preserve"> Mualaf Center Malang, Indonesia. </w:t>
      </w:r>
      <w:proofErr w:type="spellStart"/>
      <w:r w:rsidRPr="009B4FC9">
        <w:rPr>
          <w:rFonts w:ascii="Garamond" w:hAnsi="Garamond"/>
          <w:sz w:val="24"/>
          <w:szCs w:val="24"/>
        </w:rPr>
        <w:t>Progresiva</w:t>
      </w:r>
      <w:proofErr w:type="spellEnd"/>
      <w:r w:rsidRPr="009B4FC9">
        <w:rPr>
          <w:rFonts w:ascii="Garamond" w:hAnsi="Garamond"/>
          <w:sz w:val="24"/>
          <w:szCs w:val="24"/>
        </w:rPr>
        <w:t>: Jurnal Pemikiran dan Pendidikan Islam, 12(2), 179–191. https://doi.org/10.22219/progresiva.v12i02.29199</w:t>
      </w:r>
    </w:p>
    <w:p w14:paraId="7AFD3C62" w14:textId="74941107" w:rsidR="004460F8" w:rsidRPr="00A55834" w:rsidRDefault="004460F8" w:rsidP="00A55834">
      <w:pPr>
        <w:spacing w:line="240" w:lineRule="auto"/>
        <w:ind w:left="992" w:right="-45" w:hanging="992"/>
        <w:jc w:val="both"/>
        <w:rPr>
          <w:rFonts w:ascii="Garamond" w:hAnsi="Garamond"/>
          <w:sz w:val="24"/>
          <w:szCs w:val="24"/>
        </w:rPr>
      </w:pPr>
    </w:p>
    <w:sectPr w:rsidR="004460F8" w:rsidRPr="00A55834" w:rsidSect="005D749C">
      <w:headerReference w:type="even" r:id="rId18"/>
      <w:headerReference w:type="default" r:id="rId19"/>
      <w:footerReference w:type="even" r:id="rId20"/>
      <w:footerReference w:type="default" r:id="rId21"/>
      <w:headerReference w:type="first" r:id="rId22"/>
      <w:footerReference w:type="first" r:id="rId23"/>
      <w:pgSz w:w="11907" w:h="16840"/>
      <w:pgMar w:top="1418" w:right="1418" w:bottom="1418" w:left="1418" w:header="510" w:footer="397" w:gutter="0"/>
      <w:pgNumType w:start="1738"/>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BADF2" w14:textId="77777777" w:rsidR="006E15DC" w:rsidRDefault="006E15DC">
      <w:pPr>
        <w:spacing w:after="0" w:line="240" w:lineRule="auto"/>
      </w:pPr>
      <w:r>
        <w:separator/>
      </w:r>
    </w:p>
  </w:endnote>
  <w:endnote w:type="continuationSeparator" w:id="0">
    <w:p w14:paraId="5893982A" w14:textId="77777777" w:rsidR="006E15DC" w:rsidRDefault="006E15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radley Hand">
    <w:panose1 w:val="00000700000000000000"/>
    <w:charset w:val="4D"/>
    <w:family w:val="auto"/>
    <w:pitch w:val="variable"/>
    <w:sig w:usb0="800000FF" w:usb1="5000204A" w:usb2="00000000" w:usb3="00000000" w:csb0="00000111" w:csb1="00000000"/>
  </w:font>
  <w:font w:name="Architects Daughter">
    <w:altName w:val="Calibri"/>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C303E" w14:textId="77777777" w:rsidR="004D32C3" w:rsidRDefault="00695629">
    <w:pPr>
      <w:pBdr>
        <w:top w:val="nil"/>
        <w:left w:val="nil"/>
        <w:bottom w:val="nil"/>
        <w:right w:val="nil"/>
        <w:between w:val="nil"/>
      </w:pBdr>
      <w:tabs>
        <w:tab w:val="center" w:pos="4513"/>
        <w:tab w:val="right" w:pos="9026"/>
      </w:tabs>
      <w:spacing w:after="0" w:line="240" w:lineRule="auto"/>
      <w:jc w:val="right"/>
      <w:rPr>
        <w:rFonts w:ascii="Garamond" w:eastAsia="Garamond" w:hAnsi="Garamond" w:cs="Garamond"/>
        <w:color w:val="000000"/>
        <w:sz w:val="24"/>
        <w:szCs w:val="24"/>
      </w:rPr>
    </w:pPr>
    <w:r>
      <w:rPr>
        <w:rFonts w:ascii="Garamond" w:eastAsia="Garamond" w:hAnsi="Garamond" w:cs="Garamond"/>
        <w:color w:val="000000"/>
        <w:sz w:val="24"/>
        <w:szCs w:val="24"/>
      </w:rPr>
      <w:fldChar w:fldCharType="begin"/>
    </w:r>
    <w:r>
      <w:rPr>
        <w:rFonts w:ascii="Garamond" w:eastAsia="Garamond" w:hAnsi="Garamond" w:cs="Garamond"/>
        <w:color w:val="000000"/>
        <w:sz w:val="24"/>
        <w:szCs w:val="24"/>
      </w:rPr>
      <w:instrText>PAGE</w:instrText>
    </w:r>
    <w:r>
      <w:rPr>
        <w:rFonts w:ascii="Garamond" w:eastAsia="Garamond" w:hAnsi="Garamond" w:cs="Garamond"/>
        <w:color w:val="000000"/>
        <w:sz w:val="24"/>
        <w:szCs w:val="24"/>
      </w:rPr>
      <w:fldChar w:fldCharType="separate"/>
    </w:r>
    <w:r w:rsidR="00354DD5">
      <w:rPr>
        <w:rFonts w:ascii="Garamond" w:eastAsia="Garamond" w:hAnsi="Garamond" w:cs="Garamond"/>
        <w:noProof/>
        <w:color w:val="000000"/>
        <w:sz w:val="24"/>
        <w:szCs w:val="24"/>
      </w:rPr>
      <w:t>2</w:t>
    </w:r>
    <w:r>
      <w:rPr>
        <w:rFonts w:ascii="Garamond" w:eastAsia="Garamond" w:hAnsi="Garamond" w:cs="Garamond"/>
        <w:color w:val="000000"/>
        <w:sz w:val="24"/>
        <w:szCs w:val="24"/>
      </w:rPr>
      <w:fldChar w:fldCharType="end"/>
    </w:r>
  </w:p>
  <w:p w14:paraId="08837259" w14:textId="77777777" w:rsidR="004D32C3" w:rsidRDefault="004D32C3">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FE889" w14:textId="77777777" w:rsidR="004D32C3" w:rsidRDefault="00695629">
    <w:pPr>
      <w:pBdr>
        <w:top w:val="nil"/>
        <w:left w:val="nil"/>
        <w:bottom w:val="nil"/>
        <w:right w:val="nil"/>
        <w:between w:val="nil"/>
      </w:pBdr>
      <w:tabs>
        <w:tab w:val="center" w:pos="4513"/>
        <w:tab w:val="right" w:pos="9026"/>
      </w:tabs>
      <w:spacing w:after="0" w:line="240" w:lineRule="auto"/>
      <w:jc w:val="right"/>
      <w:rPr>
        <w:rFonts w:ascii="Garamond" w:eastAsia="Garamond" w:hAnsi="Garamond" w:cs="Garamond"/>
        <w:color w:val="000000"/>
        <w:sz w:val="24"/>
        <w:szCs w:val="24"/>
      </w:rPr>
    </w:pPr>
    <w:r>
      <w:rPr>
        <w:rFonts w:ascii="Garamond" w:eastAsia="Garamond" w:hAnsi="Garamond" w:cs="Garamond"/>
        <w:color w:val="000000"/>
        <w:sz w:val="24"/>
        <w:szCs w:val="24"/>
      </w:rPr>
      <w:fldChar w:fldCharType="begin"/>
    </w:r>
    <w:r>
      <w:rPr>
        <w:rFonts w:ascii="Garamond" w:eastAsia="Garamond" w:hAnsi="Garamond" w:cs="Garamond"/>
        <w:color w:val="000000"/>
        <w:sz w:val="24"/>
        <w:szCs w:val="24"/>
      </w:rPr>
      <w:instrText>PAGE</w:instrText>
    </w:r>
    <w:r>
      <w:rPr>
        <w:rFonts w:ascii="Garamond" w:eastAsia="Garamond" w:hAnsi="Garamond" w:cs="Garamond"/>
        <w:color w:val="000000"/>
        <w:sz w:val="24"/>
        <w:szCs w:val="24"/>
      </w:rPr>
      <w:fldChar w:fldCharType="separate"/>
    </w:r>
    <w:r w:rsidR="00354DD5">
      <w:rPr>
        <w:rFonts w:ascii="Garamond" w:eastAsia="Garamond" w:hAnsi="Garamond" w:cs="Garamond"/>
        <w:noProof/>
        <w:color w:val="000000"/>
        <w:sz w:val="24"/>
        <w:szCs w:val="24"/>
      </w:rPr>
      <w:t>3</w:t>
    </w:r>
    <w:r>
      <w:rPr>
        <w:rFonts w:ascii="Garamond" w:eastAsia="Garamond" w:hAnsi="Garamond" w:cs="Garamond"/>
        <w:color w:val="000000"/>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DC824" w14:textId="77777777" w:rsidR="004D32C3" w:rsidRDefault="004D32C3">
    <w:pPr>
      <w:spacing w:after="0" w:line="240" w:lineRule="auto"/>
      <w:rPr>
        <w:rFonts w:ascii="Garamond" w:eastAsia="Garamond" w:hAnsi="Garamond" w:cs="Garamond"/>
        <w:i/>
      </w:rPr>
    </w:pPr>
  </w:p>
  <w:p w14:paraId="50E3E378" w14:textId="3E497846" w:rsidR="004D32C3" w:rsidRDefault="00695629">
    <w:pPr>
      <w:spacing w:after="0" w:line="240" w:lineRule="auto"/>
      <w:rPr>
        <w:rFonts w:ascii="Garamond" w:eastAsia="Garamond" w:hAnsi="Garamond" w:cs="Garamond"/>
        <w:color w:val="0000FF"/>
        <w:u w:val="single"/>
      </w:rPr>
    </w:pPr>
    <w:r>
      <w:rPr>
        <w:rFonts w:ascii="Garamond" w:eastAsia="Garamond" w:hAnsi="Garamond" w:cs="Garamond"/>
        <w:i/>
      </w:rPr>
      <w:t>*</w:t>
    </w:r>
    <w:proofErr w:type="spellStart"/>
    <w:r>
      <w:rPr>
        <w:rFonts w:ascii="Garamond" w:eastAsia="Garamond" w:hAnsi="Garamond" w:cs="Garamond"/>
        <w:i/>
      </w:rPr>
      <w:t>Correspondent</w:t>
    </w:r>
    <w:proofErr w:type="spellEnd"/>
    <w:r>
      <w:rPr>
        <w:rFonts w:ascii="Garamond" w:eastAsia="Garamond" w:hAnsi="Garamond" w:cs="Garamond"/>
        <w:i/>
      </w:rPr>
      <w:t xml:space="preserve"> </w:t>
    </w:r>
    <w:proofErr w:type="spellStart"/>
    <w:r>
      <w:rPr>
        <w:rFonts w:ascii="Garamond" w:eastAsia="Garamond" w:hAnsi="Garamond" w:cs="Garamond"/>
        <w:i/>
      </w:rPr>
      <w:t>Author</w:t>
    </w:r>
    <w:proofErr w:type="spellEnd"/>
    <w:r>
      <w:rPr>
        <w:rFonts w:ascii="Garamond" w:eastAsia="Garamond" w:hAnsi="Garamond" w:cs="Garamond"/>
        <w:i/>
      </w:rPr>
      <w:t xml:space="preserve">: </w:t>
    </w:r>
    <w:hyperlink r:id="rId1" w:history="1">
      <w:r w:rsidR="00C81106" w:rsidRPr="00BB66A2">
        <w:rPr>
          <w:rStyle w:val="Hyperlink"/>
          <w:rFonts w:ascii="Garamond" w:hAnsi="Garamond" w:cs="Times New Roman"/>
          <w:sz w:val="24"/>
          <w:szCs w:val="24"/>
        </w:rPr>
        <w:t>ketutponorogo@webmail.umm.ac.id</w:t>
      </w:r>
    </w:hyperlink>
    <w:r>
      <w:rPr>
        <w:rFonts w:ascii="Garamond" w:eastAsia="Garamond" w:hAnsi="Garamond" w:cs="Garamond"/>
      </w:rPr>
      <w:t xml:space="preserve">  </w:t>
    </w:r>
  </w:p>
  <w:p w14:paraId="29EE536B" w14:textId="010FAC36" w:rsidR="004D32C3" w:rsidRPr="005D749C" w:rsidRDefault="00695629" w:rsidP="005D749C">
    <w:pPr>
      <w:pBdr>
        <w:top w:val="nil"/>
        <w:left w:val="nil"/>
        <w:bottom w:val="nil"/>
        <w:right w:val="nil"/>
        <w:between w:val="nil"/>
      </w:pBdr>
      <w:tabs>
        <w:tab w:val="center" w:pos="4513"/>
        <w:tab w:val="right" w:pos="9026"/>
      </w:tabs>
      <w:spacing w:after="0" w:line="240" w:lineRule="auto"/>
      <w:jc w:val="right"/>
      <w:rPr>
        <w:rFonts w:ascii="Garamond" w:eastAsia="Garamond" w:hAnsi="Garamond" w:cs="Garamond"/>
        <w:color w:val="000000"/>
        <w:sz w:val="24"/>
        <w:szCs w:val="24"/>
      </w:rPr>
    </w:pPr>
    <w:r>
      <w:rPr>
        <w:rFonts w:ascii="Garamond" w:eastAsia="Garamond" w:hAnsi="Garamond" w:cs="Garamond"/>
        <w:color w:val="000000"/>
        <w:sz w:val="24"/>
        <w:szCs w:val="24"/>
      </w:rPr>
      <w:fldChar w:fldCharType="begin"/>
    </w:r>
    <w:r>
      <w:rPr>
        <w:rFonts w:ascii="Garamond" w:eastAsia="Garamond" w:hAnsi="Garamond" w:cs="Garamond"/>
        <w:color w:val="000000"/>
        <w:sz w:val="24"/>
        <w:szCs w:val="24"/>
      </w:rPr>
      <w:instrText>PAGE</w:instrText>
    </w:r>
    <w:r>
      <w:rPr>
        <w:rFonts w:ascii="Garamond" w:eastAsia="Garamond" w:hAnsi="Garamond" w:cs="Garamond"/>
        <w:color w:val="000000"/>
        <w:sz w:val="24"/>
        <w:szCs w:val="24"/>
      </w:rPr>
      <w:fldChar w:fldCharType="separate"/>
    </w:r>
    <w:r w:rsidR="00354DD5">
      <w:rPr>
        <w:rFonts w:ascii="Garamond" w:eastAsia="Garamond" w:hAnsi="Garamond" w:cs="Garamond"/>
        <w:noProof/>
        <w:color w:val="000000"/>
        <w:sz w:val="24"/>
        <w:szCs w:val="24"/>
      </w:rPr>
      <w:t>1</w:t>
    </w:r>
    <w:r>
      <w:rPr>
        <w:rFonts w:ascii="Garamond" w:eastAsia="Garamond" w:hAnsi="Garamond" w:cs="Garamond"/>
        <w:color w:val="000000"/>
        <w:sz w:val="24"/>
        <w:szCs w:val="24"/>
      </w:rPr>
      <w:fldChar w:fldCharType="end"/>
    </w:r>
  </w:p>
  <w:p w14:paraId="3702ECDD" w14:textId="77777777" w:rsidR="004D32C3" w:rsidRDefault="00695629">
    <w:pPr>
      <w:pBdr>
        <w:top w:val="nil"/>
        <w:left w:val="nil"/>
        <w:bottom w:val="nil"/>
        <w:right w:val="nil"/>
        <w:between w:val="nil"/>
      </w:pBdr>
      <w:tabs>
        <w:tab w:val="center" w:pos="4513"/>
        <w:tab w:val="right" w:pos="9026"/>
        <w:tab w:val="left" w:pos="1230"/>
      </w:tabs>
      <w:spacing w:after="0" w:line="240" w:lineRule="auto"/>
      <w:rPr>
        <w:rFonts w:ascii="Garamond" w:eastAsia="Garamond" w:hAnsi="Garamond" w:cs="Garamond"/>
        <w:i/>
        <w:color w:val="000000"/>
        <w:sz w:val="26"/>
        <w:szCs w:val="26"/>
      </w:rPr>
    </w:pPr>
    <w:r>
      <w:rPr>
        <w:rFonts w:ascii="Garamond" w:eastAsia="Garamond" w:hAnsi="Garamond" w:cs="Garamond"/>
        <w:i/>
        <w:color w:val="000000"/>
        <w:sz w:val="26"/>
        <w:szCs w:val="2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489AD" w14:textId="77777777" w:rsidR="006E15DC" w:rsidRDefault="006E15DC">
      <w:pPr>
        <w:spacing w:after="0" w:line="240" w:lineRule="auto"/>
      </w:pPr>
      <w:r>
        <w:separator/>
      </w:r>
    </w:p>
  </w:footnote>
  <w:footnote w:type="continuationSeparator" w:id="0">
    <w:p w14:paraId="3135CB91" w14:textId="77777777" w:rsidR="006E15DC" w:rsidRDefault="006E15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F1F7F" w14:textId="77777777" w:rsidR="005D749C" w:rsidRDefault="005D749C" w:rsidP="005D749C">
    <w:pPr>
      <w:pStyle w:val="Header"/>
      <w:rPr>
        <w:b/>
        <w:i/>
        <w:iCs/>
        <w:color w:val="000000"/>
        <w:sz w:val="20"/>
        <w:szCs w:val="20"/>
      </w:rPr>
    </w:pPr>
    <w:r w:rsidRPr="005D749C">
      <w:rPr>
        <w:b/>
        <w:i/>
        <w:iCs/>
        <w:color w:val="000000"/>
        <w:sz w:val="20"/>
        <w:szCs w:val="20"/>
      </w:rPr>
      <w:t xml:space="preserve"> </w:t>
    </w:r>
  </w:p>
  <w:p w14:paraId="6DEB8CBF" w14:textId="46D8194B" w:rsidR="004D32C3" w:rsidRPr="005D749C" w:rsidRDefault="005D749C" w:rsidP="005D749C">
    <w:pPr>
      <w:pStyle w:val="Header"/>
      <w:rPr>
        <w:i/>
        <w:iCs/>
      </w:rPr>
    </w:pPr>
    <w:r w:rsidRPr="005D749C">
      <w:rPr>
        <w:rFonts w:ascii="Times New Roman" w:eastAsia="Times New Roman" w:hAnsi="Times New Roman" w:cs="Times New Roman"/>
        <w:b/>
        <w:i/>
        <w:iCs/>
        <w:color w:val="000000"/>
        <w:sz w:val="20"/>
        <w:szCs w:val="20"/>
      </w:rPr>
      <w:t xml:space="preserve"> </w:t>
    </w:r>
    <w:r w:rsidRPr="005D749C">
      <w:rPr>
        <w:rFonts w:ascii="Garamond" w:eastAsia="Garamond" w:hAnsi="Garamond" w:cs="Garamond"/>
        <w:i/>
        <w:iCs/>
        <w:color w:val="000000"/>
        <w:sz w:val="20"/>
        <w:szCs w:val="20"/>
      </w:rPr>
      <w:t xml:space="preserve">Vol. </w:t>
    </w:r>
    <w:r w:rsidRPr="005D749C">
      <w:rPr>
        <w:rFonts w:ascii="Garamond" w:eastAsia="Garamond" w:hAnsi="Garamond" w:cs="Garamond"/>
        <w:i/>
        <w:iCs/>
        <w:color w:val="000000"/>
        <w:sz w:val="20"/>
        <w:szCs w:val="20"/>
        <w:lang w:val="en-US"/>
      </w:rPr>
      <w:t>5</w:t>
    </w:r>
    <w:r w:rsidRPr="005D749C">
      <w:rPr>
        <w:rFonts w:ascii="Garamond" w:eastAsia="Garamond" w:hAnsi="Garamond" w:cs="Garamond"/>
        <w:i/>
        <w:iCs/>
        <w:color w:val="000000"/>
        <w:sz w:val="20"/>
        <w:szCs w:val="20"/>
      </w:rPr>
      <w:t xml:space="preserve">, No. </w:t>
    </w:r>
    <w:r w:rsidRPr="005D749C">
      <w:rPr>
        <w:rFonts w:ascii="Garamond" w:eastAsia="Garamond" w:hAnsi="Garamond" w:cs="Garamond"/>
        <w:i/>
        <w:iCs/>
        <w:color w:val="000000"/>
        <w:sz w:val="20"/>
        <w:szCs w:val="20"/>
        <w:lang w:val="en-US"/>
      </w:rPr>
      <w:t>2</w:t>
    </w:r>
    <w:r w:rsidRPr="005D749C">
      <w:rPr>
        <w:rFonts w:ascii="Garamond" w:eastAsia="Garamond" w:hAnsi="Garamond" w:cs="Garamond"/>
        <w:i/>
        <w:iCs/>
        <w:color w:val="000000"/>
        <w:sz w:val="20"/>
        <w:szCs w:val="20"/>
      </w:rPr>
      <w:t>, Tahun 20</w:t>
    </w:r>
    <w:r w:rsidRPr="005D749C">
      <w:rPr>
        <w:rFonts w:ascii="Garamond" w:eastAsia="Garamond" w:hAnsi="Garamond" w:cs="Garamond"/>
        <w:i/>
        <w:iCs/>
        <w:color w:val="000000"/>
        <w:sz w:val="20"/>
        <w:szCs w:val="20"/>
        <w:lang w:val="en-US"/>
      </w:rPr>
      <w:t>25</w:t>
    </w:r>
    <w:r w:rsidRPr="005D749C">
      <w:rPr>
        <w:rFonts w:ascii="Garamond" w:eastAsia="Garamond" w:hAnsi="Garamond" w:cs="Garamond"/>
        <w:i/>
        <w:iCs/>
        <w:color w:val="000000"/>
        <w:sz w:val="20"/>
        <w:szCs w:val="20"/>
      </w:rPr>
      <w:t xml:space="preserve"> (hal. </w:t>
    </w:r>
    <w:r w:rsidRPr="005D749C">
      <w:rPr>
        <w:rFonts w:ascii="Garamond" w:eastAsia="Garamond" w:hAnsi="Garamond" w:cs="Garamond"/>
        <w:i/>
        <w:iCs/>
        <w:color w:val="000000"/>
        <w:sz w:val="20"/>
        <w:szCs w:val="20"/>
        <w:lang w:val="en-US"/>
      </w:rPr>
      <w:t>1738</w:t>
    </w:r>
    <w:r w:rsidRPr="005D749C">
      <w:rPr>
        <w:rFonts w:ascii="Garamond" w:eastAsia="Garamond" w:hAnsi="Garamond" w:cs="Garamond"/>
        <w:i/>
        <w:iCs/>
        <w:color w:val="000000"/>
        <w:sz w:val="20"/>
        <w:szCs w:val="20"/>
      </w:rPr>
      <w:t>-</w:t>
    </w:r>
    <w:r w:rsidRPr="005D749C">
      <w:rPr>
        <w:rFonts w:ascii="Garamond" w:eastAsia="Garamond" w:hAnsi="Garamond" w:cs="Garamond"/>
        <w:i/>
        <w:iCs/>
        <w:color w:val="000000"/>
        <w:sz w:val="20"/>
        <w:szCs w:val="20"/>
        <w:lang w:val="en-US"/>
      </w:rPr>
      <w:t>1746</w:t>
    </w:r>
    <w:r w:rsidRPr="005D749C">
      <w:rPr>
        <w:rFonts w:ascii="Garamond" w:eastAsia="Garamond" w:hAnsi="Garamond" w:cs="Garamond"/>
        <w:i/>
        <w:iCs/>
        <w:color w:val="000000"/>
        <w:sz w:val="20"/>
        <w:szCs w:val="20"/>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6E99F" w14:textId="77777777" w:rsidR="004D32C3" w:rsidRDefault="004D32C3">
    <w:pPr>
      <w:pBdr>
        <w:top w:val="nil"/>
        <w:left w:val="nil"/>
        <w:bottom w:val="nil"/>
        <w:right w:val="nil"/>
        <w:between w:val="nil"/>
      </w:pBdr>
      <w:tabs>
        <w:tab w:val="center" w:pos="4513"/>
        <w:tab w:val="right" w:pos="9026"/>
      </w:tabs>
      <w:spacing w:after="0" w:line="240" w:lineRule="auto"/>
      <w:rPr>
        <w:rFonts w:ascii="Garamond" w:eastAsia="Garamond" w:hAnsi="Garamond" w:cs="Garamond"/>
        <w:color w:val="0000FF"/>
        <w:sz w:val="24"/>
        <w:szCs w:val="24"/>
        <w:u w:val="single"/>
      </w:rPr>
    </w:pPr>
  </w:p>
  <w:p w14:paraId="42ED4C15" w14:textId="77777777" w:rsidR="004D32C3" w:rsidRDefault="00000000">
    <w:pPr>
      <w:pBdr>
        <w:top w:val="nil"/>
        <w:left w:val="nil"/>
        <w:bottom w:val="nil"/>
        <w:right w:val="nil"/>
        <w:between w:val="nil"/>
      </w:pBdr>
      <w:tabs>
        <w:tab w:val="center" w:pos="4513"/>
        <w:tab w:val="right" w:pos="9026"/>
      </w:tabs>
      <w:spacing w:after="0" w:line="240" w:lineRule="auto"/>
      <w:jc w:val="right"/>
      <w:rPr>
        <w:color w:val="000000"/>
        <w:sz w:val="24"/>
        <w:szCs w:val="24"/>
      </w:rPr>
    </w:pPr>
    <w:hyperlink r:id="rId1">
      <w:r w:rsidR="00695629">
        <w:rPr>
          <w:rFonts w:ascii="Garamond" w:eastAsia="Garamond" w:hAnsi="Garamond" w:cs="Garamond"/>
          <w:color w:val="0000FF"/>
          <w:sz w:val="24"/>
          <w:szCs w:val="24"/>
          <w:u w:val="single"/>
        </w:rPr>
        <w:t>https://etdci.org/journal/patikala/</w:t>
      </w:r>
    </w:hyperlink>
  </w:p>
  <w:p w14:paraId="248CA656" w14:textId="77777777" w:rsidR="004D32C3" w:rsidRDefault="004D32C3">
    <w:pPr>
      <w:pBdr>
        <w:top w:val="nil"/>
        <w:left w:val="nil"/>
        <w:bottom w:val="nil"/>
        <w:right w:val="nil"/>
        <w:between w:val="nil"/>
      </w:pBdr>
      <w:tabs>
        <w:tab w:val="center" w:pos="4513"/>
        <w:tab w:val="right" w:pos="9026"/>
      </w:tabs>
      <w:spacing w:after="0" w:line="240" w:lineRule="auto"/>
      <w:rPr>
        <w:color w:val="000000"/>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3E81A" w14:textId="77777777" w:rsidR="004D32C3" w:rsidRDefault="00695629">
    <w:pPr>
      <w:pBdr>
        <w:top w:val="nil"/>
        <w:left w:val="nil"/>
        <w:bottom w:val="nil"/>
        <w:right w:val="nil"/>
        <w:between w:val="nil"/>
      </w:pBdr>
      <w:tabs>
        <w:tab w:val="center" w:pos="4513"/>
        <w:tab w:val="right" w:pos="9026"/>
        <w:tab w:val="left" w:pos="989"/>
      </w:tabs>
      <w:spacing w:after="0" w:line="240" w:lineRule="auto"/>
      <w:rPr>
        <w:b/>
        <w:color w:val="FFC000"/>
        <w:sz w:val="28"/>
        <w:szCs w:val="28"/>
      </w:rPr>
    </w:pPr>
    <w:r>
      <w:rPr>
        <w:b/>
        <w:noProof/>
        <w:color w:val="FFC000"/>
        <w:sz w:val="28"/>
        <w:szCs w:val="28"/>
      </w:rPr>
      <w:drawing>
        <wp:anchor distT="0" distB="0" distL="0" distR="0" simplePos="0" relativeHeight="251658240" behindDoc="0" locked="0" layoutInCell="1" hidden="0" allowOverlap="1" wp14:anchorId="5C0FFE17" wp14:editId="79994AFF">
          <wp:simplePos x="0" y="0"/>
          <wp:positionH relativeFrom="margin">
            <wp:posOffset>-48895</wp:posOffset>
          </wp:positionH>
          <wp:positionV relativeFrom="margin">
            <wp:posOffset>-932383</wp:posOffset>
          </wp:positionV>
          <wp:extent cx="1000661" cy="397924"/>
          <wp:effectExtent l="0" t="0" r="3175" b="0"/>
          <wp:wrapNone/>
          <wp:docPr id="56" name="image3.png" descr="Logo ETDC j"/>
          <wp:cNvGraphicFramePr/>
          <a:graphic xmlns:a="http://schemas.openxmlformats.org/drawingml/2006/main">
            <a:graphicData uri="http://schemas.openxmlformats.org/drawingml/2006/picture">
              <pic:pic xmlns:pic="http://schemas.openxmlformats.org/drawingml/2006/picture">
                <pic:nvPicPr>
                  <pic:cNvPr id="0" name="image3.png" descr="Logo ETDC j"/>
                  <pic:cNvPicPr preferRelativeResize="0"/>
                </pic:nvPicPr>
                <pic:blipFill>
                  <a:blip r:embed="rId1"/>
                  <a:srcRect/>
                  <a:stretch>
                    <a:fillRect/>
                  </a:stretch>
                </pic:blipFill>
                <pic:spPr>
                  <a:xfrm>
                    <a:off x="0" y="0"/>
                    <a:ext cx="1000661" cy="397924"/>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7436FB84" wp14:editId="7C5BDFA0">
              <wp:simplePos x="0" y="0"/>
              <wp:positionH relativeFrom="column">
                <wp:posOffset>4584700</wp:posOffset>
              </wp:positionH>
              <wp:positionV relativeFrom="paragraph">
                <wp:posOffset>152400</wp:posOffset>
              </wp:positionV>
              <wp:extent cx="1178560" cy="415290"/>
              <wp:effectExtent l="0" t="0" r="0" b="0"/>
              <wp:wrapNone/>
              <wp:docPr id="51" name="Rectangle 51"/>
              <wp:cNvGraphicFramePr/>
              <a:graphic xmlns:a="http://schemas.openxmlformats.org/drawingml/2006/main">
                <a:graphicData uri="http://schemas.microsoft.com/office/word/2010/wordprocessingShape">
                  <wps:wsp>
                    <wps:cNvSpPr/>
                    <wps:spPr>
                      <a:xfrm>
                        <a:off x="4769420" y="3585055"/>
                        <a:ext cx="1153160" cy="389890"/>
                      </a:xfrm>
                      <a:prstGeom prst="rect">
                        <a:avLst/>
                      </a:prstGeom>
                      <a:noFill/>
                      <a:ln w="25400" cap="flat" cmpd="sng">
                        <a:solidFill>
                          <a:schemeClr val="lt1"/>
                        </a:solidFill>
                        <a:prstDash val="solid"/>
                        <a:round/>
                        <a:headEnd type="none" w="sm" len="sm"/>
                        <a:tailEnd type="none" w="sm" len="sm"/>
                      </a:ln>
                    </wps:spPr>
                    <wps:txbx>
                      <w:txbxContent>
                        <w:p w14:paraId="335D6D58" w14:textId="77777777" w:rsidR="004D32C3" w:rsidRDefault="00695629">
                          <w:pPr>
                            <w:spacing w:after="0" w:line="240" w:lineRule="auto"/>
                            <w:jc w:val="center"/>
                            <w:textDirection w:val="btLr"/>
                          </w:pPr>
                          <w:r>
                            <w:rPr>
                              <w:rFonts w:ascii="Garamond" w:eastAsia="Garamond" w:hAnsi="Garamond" w:cs="Garamond"/>
                              <w:color w:val="000000"/>
                              <w:sz w:val="20"/>
                            </w:rPr>
                            <w:t>e-ISSN: 2808-2893</w:t>
                          </w:r>
                        </w:p>
                        <w:p w14:paraId="22388C55" w14:textId="77777777" w:rsidR="004D32C3" w:rsidRDefault="00695629">
                          <w:pPr>
                            <w:spacing w:after="0" w:line="240" w:lineRule="auto"/>
                            <w:textDirection w:val="btLr"/>
                          </w:pPr>
                          <w:r>
                            <w:rPr>
                              <w:rFonts w:ascii="Garamond" w:eastAsia="Garamond" w:hAnsi="Garamond" w:cs="Garamond"/>
                              <w:color w:val="000000"/>
                              <w:sz w:val="20"/>
                            </w:rPr>
                            <w:t>p-ISSN: 2808-7658</w:t>
                          </w:r>
                        </w:p>
                      </w:txbxContent>
                    </wps:txbx>
                    <wps:bodyPr spcFirstLastPara="1" wrap="square" lIns="91425" tIns="45700" rIns="91425" bIns="45700" anchor="ctr" anchorCtr="0">
                      <a:noAutofit/>
                    </wps:bodyPr>
                  </wps:wsp>
                </a:graphicData>
              </a:graphic>
            </wp:anchor>
          </w:drawing>
        </mc:Choice>
        <mc:Fallback>
          <w:pict>
            <v:rect w14:anchorId="7436FB84" id="Rectangle 51" o:spid="_x0000_s1026" style="position:absolute;margin-left:361pt;margin-top:12pt;width:92.8pt;height:32.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" filled="f" strokecolor="white [3201]" strokeweight="2pt">
              <v:stroke startarrowwidth="narrow" startarrowlength="short" endarrowwidth="narrow" endarrowlength="short" joinstyle="round"/>
              <v:textbox inset="2.53958mm,1.2694mm,2.53958mm,1.2694mm">
                <w:txbxContent>
                  <w:p w14:paraId="335D6D58" w14:textId="77777777" w:rsidR="004D32C3" w:rsidRDefault="00695629">
                    <w:pPr>
                      <w:spacing w:after="0" w:line="240" w:lineRule="auto"/>
                      <w:jc w:val="center"/>
                      <w:textDirection w:val="btLr"/>
                    </w:pPr>
                    <w:r>
                      <w:rPr>
                        <w:rFonts w:ascii="Garamond" w:eastAsia="Garamond" w:hAnsi="Garamond" w:cs="Garamond"/>
                        <w:color w:val="000000"/>
                        <w:sz w:val="20"/>
                      </w:rPr>
                      <w:t>e-ISSN: 2808-2893</w:t>
                    </w:r>
                  </w:p>
                  <w:p w14:paraId="22388C55" w14:textId="77777777" w:rsidR="004D32C3" w:rsidRDefault="00695629">
                    <w:pPr>
                      <w:spacing w:after="0" w:line="240" w:lineRule="auto"/>
                      <w:textDirection w:val="btLr"/>
                    </w:pPr>
                    <w:r>
                      <w:rPr>
                        <w:rFonts w:ascii="Garamond" w:eastAsia="Garamond" w:hAnsi="Garamond" w:cs="Garamond"/>
                        <w:color w:val="000000"/>
                        <w:sz w:val="20"/>
                      </w:rPr>
                      <w:t>p-ISSN: 2808-7658</w:t>
                    </w:r>
                  </w:p>
                </w:txbxContent>
              </v:textbox>
            </v:rect>
          </w:pict>
        </mc:Fallback>
      </mc:AlternateContent>
    </w:r>
  </w:p>
  <w:p w14:paraId="6EFBF393" w14:textId="77777777" w:rsidR="004D32C3" w:rsidRPr="005D749C" w:rsidRDefault="00695629">
    <w:pPr>
      <w:pBdr>
        <w:top w:val="nil"/>
        <w:left w:val="nil"/>
        <w:bottom w:val="nil"/>
        <w:right w:val="nil"/>
        <w:between w:val="nil"/>
      </w:pBdr>
      <w:tabs>
        <w:tab w:val="center" w:pos="4513"/>
        <w:tab w:val="right" w:pos="9026"/>
        <w:tab w:val="left" w:pos="989"/>
      </w:tabs>
      <w:spacing w:after="0" w:line="240" w:lineRule="auto"/>
      <w:rPr>
        <w:rFonts w:ascii="Bradley Hand" w:eastAsia="Garamond" w:hAnsi="Bradley Hand" w:cs="Garamond"/>
        <w:b/>
        <w:color w:val="FFC000"/>
      </w:rPr>
    </w:pPr>
    <w:r>
      <w:rPr>
        <w:b/>
        <w:color w:val="FFC000"/>
        <w:sz w:val="28"/>
        <w:szCs w:val="28"/>
      </w:rPr>
      <w:t xml:space="preserve"> </w:t>
    </w:r>
    <w:r w:rsidRPr="005D749C">
      <w:rPr>
        <w:rFonts w:ascii="Bradley Hand" w:eastAsia="Architects Daughter" w:hAnsi="Bradley Hand" w:cs="Architects Daughter"/>
        <w:b/>
        <w:color w:val="FFC000"/>
        <w:sz w:val="28"/>
        <w:szCs w:val="28"/>
      </w:rPr>
      <w:t>JURNAL ABDIMAS PATIKALA</w:t>
    </w:r>
    <w:r w:rsidRPr="005D749C">
      <w:rPr>
        <w:rFonts w:ascii="Bradley Hand" w:eastAsia="Architects Daughter" w:hAnsi="Bradley Hand" w:cs="Architects Daughter"/>
        <w:b/>
        <w:color w:val="FFC000"/>
        <w:sz w:val="18"/>
        <w:szCs w:val="18"/>
      </w:rPr>
      <w:t xml:space="preserve">  </w:t>
    </w:r>
  </w:p>
  <w:p w14:paraId="52BC4F34" w14:textId="6A9EC890" w:rsidR="004D32C3" w:rsidRDefault="00695629">
    <w:pPr>
      <w:pBdr>
        <w:top w:val="nil"/>
        <w:left w:val="nil"/>
        <w:bottom w:val="nil"/>
        <w:right w:val="nil"/>
        <w:between w:val="nil"/>
      </w:pBdr>
      <w:tabs>
        <w:tab w:val="center" w:pos="4513"/>
        <w:tab w:val="right" w:pos="9026"/>
      </w:tabs>
      <w:spacing w:after="0" w:line="240" w:lineRule="auto"/>
      <w:rPr>
        <w:rFonts w:ascii="Garamond" w:eastAsia="Garamond" w:hAnsi="Garamond" w:cs="Garamond"/>
        <w:color w:val="000000"/>
      </w:rPr>
    </w:pPr>
    <w:r>
      <w:rPr>
        <w:b/>
        <w:color w:val="000000"/>
        <w:sz w:val="20"/>
        <w:szCs w:val="20"/>
      </w:rPr>
      <w:t xml:space="preserve"> </w:t>
    </w:r>
    <w:r>
      <w:rPr>
        <w:rFonts w:ascii="Times New Roman" w:eastAsia="Times New Roman" w:hAnsi="Times New Roman" w:cs="Times New Roman"/>
        <w:b/>
        <w:color w:val="000000"/>
        <w:sz w:val="20"/>
        <w:szCs w:val="20"/>
      </w:rPr>
      <w:t xml:space="preserve"> </w:t>
    </w:r>
    <w:r>
      <w:rPr>
        <w:rFonts w:ascii="Garamond" w:eastAsia="Garamond" w:hAnsi="Garamond" w:cs="Garamond"/>
        <w:color w:val="000000"/>
        <w:sz w:val="20"/>
        <w:szCs w:val="20"/>
      </w:rPr>
      <w:t xml:space="preserve">Vol. </w:t>
    </w:r>
    <w:r w:rsidR="005D749C">
      <w:rPr>
        <w:rFonts w:ascii="Garamond" w:eastAsia="Garamond" w:hAnsi="Garamond" w:cs="Garamond"/>
        <w:color w:val="000000"/>
        <w:sz w:val="20"/>
        <w:szCs w:val="20"/>
        <w:lang w:val="en-US"/>
      </w:rPr>
      <w:t>5</w:t>
    </w:r>
    <w:r>
      <w:rPr>
        <w:rFonts w:ascii="Garamond" w:eastAsia="Garamond" w:hAnsi="Garamond" w:cs="Garamond"/>
        <w:color w:val="000000"/>
        <w:sz w:val="20"/>
        <w:szCs w:val="20"/>
      </w:rPr>
      <w:t xml:space="preserve">, No. </w:t>
    </w:r>
    <w:r w:rsidR="005D749C">
      <w:rPr>
        <w:rFonts w:ascii="Garamond" w:eastAsia="Garamond" w:hAnsi="Garamond" w:cs="Garamond"/>
        <w:color w:val="000000"/>
        <w:sz w:val="20"/>
        <w:szCs w:val="20"/>
        <w:lang w:val="en-US"/>
      </w:rPr>
      <w:t>2</w:t>
    </w:r>
    <w:r>
      <w:rPr>
        <w:rFonts w:ascii="Garamond" w:eastAsia="Garamond" w:hAnsi="Garamond" w:cs="Garamond"/>
        <w:color w:val="000000"/>
        <w:sz w:val="20"/>
        <w:szCs w:val="20"/>
      </w:rPr>
      <w:t>, Tahun 20</w:t>
    </w:r>
    <w:r w:rsidR="005D749C">
      <w:rPr>
        <w:rFonts w:ascii="Garamond" w:eastAsia="Garamond" w:hAnsi="Garamond" w:cs="Garamond"/>
        <w:color w:val="000000"/>
        <w:sz w:val="20"/>
        <w:szCs w:val="20"/>
        <w:lang w:val="en-US"/>
      </w:rPr>
      <w:t>25</w:t>
    </w:r>
    <w:r>
      <w:rPr>
        <w:rFonts w:ascii="Garamond" w:eastAsia="Garamond" w:hAnsi="Garamond" w:cs="Garamond"/>
        <w:color w:val="000000"/>
        <w:sz w:val="20"/>
        <w:szCs w:val="20"/>
      </w:rPr>
      <w:t xml:space="preserve"> (hal. </w:t>
    </w:r>
    <w:r w:rsidR="005D749C">
      <w:rPr>
        <w:rFonts w:ascii="Garamond" w:eastAsia="Garamond" w:hAnsi="Garamond" w:cs="Garamond"/>
        <w:color w:val="000000"/>
        <w:sz w:val="20"/>
        <w:szCs w:val="20"/>
        <w:lang w:val="en-US"/>
      </w:rPr>
      <w:t>1738</w:t>
    </w:r>
    <w:r>
      <w:rPr>
        <w:rFonts w:ascii="Garamond" w:eastAsia="Garamond" w:hAnsi="Garamond" w:cs="Garamond"/>
        <w:color w:val="000000"/>
        <w:sz w:val="20"/>
        <w:szCs w:val="20"/>
      </w:rPr>
      <w:t>-</w:t>
    </w:r>
    <w:r w:rsidR="005D749C">
      <w:rPr>
        <w:rFonts w:ascii="Garamond" w:eastAsia="Garamond" w:hAnsi="Garamond" w:cs="Garamond"/>
        <w:color w:val="000000"/>
        <w:sz w:val="20"/>
        <w:szCs w:val="20"/>
        <w:lang w:val="en-US"/>
      </w:rPr>
      <w:t>1746</w:t>
    </w:r>
    <w:r>
      <w:rPr>
        <w:rFonts w:ascii="Garamond" w:eastAsia="Garamond" w:hAnsi="Garamond" w:cs="Garamond"/>
        <w:color w:val="000000"/>
        <w:sz w:val="20"/>
        <w:szCs w:val="20"/>
      </w:rPr>
      <w:t>)</w:t>
    </w:r>
    <w:r>
      <w:rPr>
        <w:rFonts w:ascii="Garamond" w:eastAsia="Garamond" w:hAnsi="Garamond" w:cs="Garamond"/>
        <w:color w:val="000000"/>
        <w:sz w:val="20"/>
        <w:szCs w:val="20"/>
      </w:rPr>
      <w:tab/>
      <w:t xml:space="preserve">                                                     </w:t>
    </w:r>
    <w:r>
      <w:rPr>
        <w:noProof/>
      </w:rPr>
      <mc:AlternateContent>
        <mc:Choice Requires="wps">
          <w:drawing>
            <wp:anchor distT="4294967292" distB="4294967292" distL="114300" distR="114300" simplePos="0" relativeHeight="251660288" behindDoc="0" locked="0" layoutInCell="1" hidden="0" allowOverlap="1" wp14:anchorId="6B9EF3E2" wp14:editId="4BFF218F">
              <wp:simplePos x="0" y="0"/>
              <wp:positionH relativeFrom="column">
                <wp:posOffset>12701</wp:posOffset>
              </wp:positionH>
              <wp:positionV relativeFrom="paragraph">
                <wp:posOffset>157493</wp:posOffset>
              </wp:positionV>
              <wp:extent cx="0" cy="12700"/>
              <wp:effectExtent l="0" t="0" r="0" b="0"/>
              <wp:wrapNone/>
              <wp:docPr id="52" name="Straight Arrow Connector 52"/>
              <wp:cNvGraphicFramePr/>
              <a:graphic xmlns:a="http://schemas.openxmlformats.org/drawingml/2006/main">
                <a:graphicData uri="http://schemas.microsoft.com/office/word/2010/wordprocessingShape">
                  <wps:wsp>
                    <wps:cNvCnPr/>
                    <wps:spPr>
                      <a:xfrm>
                        <a:off x="2524378" y="3780000"/>
                        <a:ext cx="5643245" cy="0"/>
                      </a:xfrm>
                      <a:prstGeom prst="straightConnector1">
                        <a:avLst/>
                      </a:prstGeom>
                      <a:noFill/>
                      <a:ln w="12700" cap="flat" cmpd="sng">
                        <a:solidFill>
                          <a:srgbClr val="000000"/>
                        </a:solidFill>
                        <a:prstDash val="solid"/>
                        <a:round/>
                        <a:headEnd type="none" w="med" len="med"/>
                        <a:tailEnd type="none" w="med" len="med"/>
                      </a:ln>
                      <a:effectLst>
                        <a:outerShdw dist="20000" dir="5400000" rotWithShape="0">
                          <a:srgbClr val="808080">
                            <a:alpha val="37647"/>
                          </a:srgbClr>
                        </a:outerShdw>
                      </a:effectLst>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4294967292" distT="4294967292" distL="114300" distR="114300" hidden="0" layoutInCell="1" locked="0" relativeHeight="0" simplePos="0">
              <wp:simplePos x="0" y="0"/>
              <wp:positionH relativeFrom="column">
                <wp:posOffset>12701</wp:posOffset>
              </wp:positionH>
              <wp:positionV relativeFrom="paragraph">
                <wp:posOffset>157493</wp:posOffset>
              </wp:positionV>
              <wp:extent cx="0" cy="12700"/>
              <wp:effectExtent b="0" l="0" r="0" t="0"/>
              <wp:wrapNone/>
              <wp:docPr id="52" name="image6.png"/>
              <a:graphic>
                <a:graphicData uri="http://schemas.openxmlformats.org/drawingml/2006/picture">
                  <pic:pic>
                    <pic:nvPicPr>
                      <pic:cNvPr id="0" name="image6.png"/>
                      <pic:cNvPicPr preferRelativeResize="0"/>
                    </pic:nvPicPr>
                    <pic:blipFill>
                      <a:blip r:embed="rId2"/>
                      <a:srcRect/>
                      <a:stretch>
                        <a:fillRect/>
                      </a:stretch>
                    </pic:blipFill>
                    <pic:spPr>
                      <a:xfrm>
                        <a:off x="0" y="0"/>
                        <a:ext cx="0" cy="12700"/>
                      </a:xfrm>
                      <a:prstGeom prst="rect"/>
                      <a:ln/>
                    </pic:spPr>
                  </pic:pic>
                </a:graphicData>
              </a:graphic>
            </wp:anchor>
          </w:drawing>
        </mc:Fallback>
      </mc:AlternateContent>
    </w:r>
  </w:p>
  <w:p w14:paraId="1D376106" w14:textId="77777777" w:rsidR="004D32C3" w:rsidRDefault="004D32C3">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96ABC"/>
    <w:multiLevelType w:val="hybridMultilevel"/>
    <w:tmpl w:val="142E748C"/>
    <w:lvl w:ilvl="0" w:tplc="04090019">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cs="Wingdings" w:hint="default"/>
      </w:rPr>
    </w:lvl>
    <w:lvl w:ilvl="3" w:tplc="FFFFFFFF" w:tentative="1">
      <w:start w:val="1"/>
      <w:numFmt w:val="bullet"/>
      <w:lvlText w:val=""/>
      <w:lvlJc w:val="left"/>
      <w:pPr>
        <w:ind w:left="3600" w:hanging="360"/>
      </w:pPr>
      <w:rPr>
        <w:rFonts w:ascii="Symbol" w:hAnsi="Symbol" w:cs="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cs="Wingdings" w:hint="default"/>
      </w:rPr>
    </w:lvl>
    <w:lvl w:ilvl="6" w:tplc="FFFFFFFF" w:tentative="1">
      <w:start w:val="1"/>
      <w:numFmt w:val="bullet"/>
      <w:lvlText w:val=""/>
      <w:lvlJc w:val="left"/>
      <w:pPr>
        <w:ind w:left="5760" w:hanging="360"/>
      </w:pPr>
      <w:rPr>
        <w:rFonts w:ascii="Symbol" w:hAnsi="Symbol" w:cs="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cs="Wingdings" w:hint="default"/>
      </w:rPr>
    </w:lvl>
  </w:abstractNum>
  <w:abstractNum w:abstractNumId="1" w15:restartNumberingAfterBreak="0">
    <w:nsid w:val="05F83967"/>
    <w:multiLevelType w:val="hybridMultilevel"/>
    <w:tmpl w:val="B65A2002"/>
    <w:lvl w:ilvl="0" w:tplc="04090017">
      <w:start w:val="1"/>
      <w:numFmt w:val="lowerLetter"/>
      <w:lvlText w:val="%1)"/>
      <w:lvlJc w:val="left"/>
      <w:pPr>
        <w:ind w:left="1778" w:hanging="360"/>
      </w:p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 w15:restartNumberingAfterBreak="0">
    <w:nsid w:val="0F7F28F4"/>
    <w:multiLevelType w:val="hybridMultilevel"/>
    <w:tmpl w:val="A7E6B416"/>
    <w:lvl w:ilvl="0" w:tplc="A0C06720">
      <w:start w:val="1"/>
      <w:numFmt w:val="decimal"/>
      <w:lvlText w:val="%1."/>
      <w:lvlJc w:val="left"/>
      <w:pPr>
        <w:ind w:left="284" w:hanging="360"/>
      </w:pPr>
      <w:rPr>
        <w:rFonts w:hint="default"/>
      </w:rPr>
    </w:lvl>
    <w:lvl w:ilvl="1" w:tplc="38090019" w:tentative="1">
      <w:start w:val="1"/>
      <w:numFmt w:val="lowerLetter"/>
      <w:lvlText w:val="%2."/>
      <w:lvlJc w:val="left"/>
      <w:pPr>
        <w:ind w:left="1004" w:hanging="360"/>
      </w:pPr>
    </w:lvl>
    <w:lvl w:ilvl="2" w:tplc="3809001B" w:tentative="1">
      <w:start w:val="1"/>
      <w:numFmt w:val="lowerRoman"/>
      <w:lvlText w:val="%3."/>
      <w:lvlJc w:val="right"/>
      <w:pPr>
        <w:ind w:left="1724" w:hanging="180"/>
      </w:pPr>
    </w:lvl>
    <w:lvl w:ilvl="3" w:tplc="3809000F" w:tentative="1">
      <w:start w:val="1"/>
      <w:numFmt w:val="decimal"/>
      <w:lvlText w:val="%4."/>
      <w:lvlJc w:val="left"/>
      <w:pPr>
        <w:ind w:left="2444" w:hanging="360"/>
      </w:pPr>
    </w:lvl>
    <w:lvl w:ilvl="4" w:tplc="38090019" w:tentative="1">
      <w:start w:val="1"/>
      <w:numFmt w:val="lowerLetter"/>
      <w:lvlText w:val="%5."/>
      <w:lvlJc w:val="left"/>
      <w:pPr>
        <w:ind w:left="3164" w:hanging="360"/>
      </w:pPr>
    </w:lvl>
    <w:lvl w:ilvl="5" w:tplc="3809001B" w:tentative="1">
      <w:start w:val="1"/>
      <w:numFmt w:val="lowerRoman"/>
      <w:lvlText w:val="%6."/>
      <w:lvlJc w:val="right"/>
      <w:pPr>
        <w:ind w:left="3884" w:hanging="180"/>
      </w:pPr>
    </w:lvl>
    <w:lvl w:ilvl="6" w:tplc="3809000F" w:tentative="1">
      <w:start w:val="1"/>
      <w:numFmt w:val="decimal"/>
      <w:lvlText w:val="%7."/>
      <w:lvlJc w:val="left"/>
      <w:pPr>
        <w:ind w:left="4604" w:hanging="360"/>
      </w:pPr>
    </w:lvl>
    <w:lvl w:ilvl="7" w:tplc="38090019" w:tentative="1">
      <w:start w:val="1"/>
      <w:numFmt w:val="lowerLetter"/>
      <w:lvlText w:val="%8."/>
      <w:lvlJc w:val="left"/>
      <w:pPr>
        <w:ind w:left="5324" w:hanging="360"/>
      </w:pPr>
    </w:lvl>
    <w:lvl w:ilvl="8" w:tplc="3809001B" w:tentative="1">
      <w:start w:val="1"/>
      <w:numFmt w:val="lowerRoman"/>
      <w:lvlText w:val="%9."/>
      <w:lvlJc w:val="right"/>
      <w:pPr>
        <w:ind w:left="6044" w:hanging="180"/>
      </w:pPr>
    </w:lvl>
  </w:abstractNum>
  <w:abstractNum w:abstractNumId="3" w15:restartNumberingAfterBreak="0">
    <w:nsid w:val="110B0F5C"/>
    <w:multiLevelType w:val="hybridMultilevel"/>
    <w:tmpl w:val="E1702A2C"/>
    <w:lvl w:ilvl="0" w:tplc="04090005">
      <w:start w:val="1"/>
      <w:numFmt w:val="bullet"/>
      <w:lvlText w:val=""/>
      <w:lvlJc w:val="left"/>
      <w:pPr>
        <w:ind w:left="1440" w:hanging="360"/>
      </w:pPr>
      <w:rPr>
        <w:rFonts w:ascii="Wingdings"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4" w15:restartNumberingAfterBreak="0">
    <w:nsid w:val="117C64E3"/>
    <w:multiLevelType w:val="hybridMultilevel"/>
    <w:tmpl w:val="3FE6DB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7D1E29"/>
    <w:multiLevelType w:val="hybridMultilevel"/>
    <w:tmpl w:val="88D02E7E"/>
    <w:lvl w:ilvl="0" w:tplc="04090005">
      <w:start w:val="1"/>
      <w:numFmt w:val="bullet"/>
      <w:lvlText w:val=""/>
      <w:lvlJc w:val="left"/>
      <w:pPr>
        <w:ind w:left="1440" w:hanging="360"/>
      </w:pPr>
      <w:rPr>
        <w:rFonts w:ascii="Wingdings"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6" w15:restartNumberingAfterBreak="0">
    <w:nsid w:val="2FFD2B67"/>
    <w:multiLevelType w:val="hybridMultilevel"/>
    <w:tmpl w:val="8490F5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0138FD"/>
    <w:multiLevelType w:val="hybridMultilevel"/>
    <w:tmpl w:val="6772ECBA"/>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4AB25B16"/>
    <w:multiLevelType w:val="hybridMultilevel"/>
    <w:tmpl w:val="0AF4A28A"/>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4D3B242F"/>
    <w:multiLevelType w:val="hybridMultilevel"/>
    <w:tmpl w:val="B2366C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9F77C0"/>
    <w:multiLevelType w:val="hybridMultilevel"/>
    <w:tmpl w:val="4B427BA0"/>
    <w:lvl w:ilvl="0" w:tplc="24868182">
      <w:start w:val="1"/>
      <w:numFmt w:val="decimal"/>
      <w:lvlText w:val="%1."/>
      <w:lvlJc w:val="left"/>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536A5238"/>
    <w:multiLevelType w:val="hybridMultilevel"/>
    <w:tmpl w:val="0BC6EB32"/>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2" w15:restartNumberingAfterBreak="0">
    <w:nsid w:val="5FB444C2"/>
    <w:multiLevelType w:val="hybridMultilevel"/>
    <w:tmpl w:val="F8FA2A8C"/>
    <w:lvl w:ilvl="0" w:tplc="92843A64">
      <w:start w:val="1"/>
      <w:numFmt w:val="lowerLetter"/>
      <w:lvlText w:val="%1."/>
      <w:lvlJc w:val="left"/>
      <w:pPr>
        <w:ind w:left="644" w:hanging="360"/>
      </w:pPr>
      <w:rPr>
        <w:rFonts w:hint="default"/>
        <w:b/>
        <w:bCs/>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3" w15:restartNumberingAfterBreak="0">
    <w:nsid w:val="790A4657"/>
    <w:multiLevelType w:val="hybridMultilevel"/>
    <w:tmpl w:val="3C609A1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238101943">
    <w:abstractNumId w:val="11"/>
  </w:num>
  <w:num w:numId="2" w16cid:durableId="955253797">
    <w:abstractNumId w:val="13"/>
  </w:num>
  <w:num w:numId="3" w16cid:durableId="1715808333">
    <w:abstractNumId w:val="9"/>
  </w:num>
  <w:num w:numId="4" w16cid:durableId="1190949825">
    <w:abstractNumId w:val="3"/>
  </w:num>
  <w:num w:numId="5" w16cid:durableId="1624462431">
    <w:abstractNumId w:val="7"/>
  </w:num>
  <w:num w:numId="6" w16cid:durableId="997417606">
    <w:abstractNumId w:val="2"/>
  </w:num>
  <w:num w:numId="7" w16cid:durableId="1033842875">
    <w:abstractNumId w:val="12"/>
  </w:num>
  <w:num w:numId="8" w16cid:durableId="1689406745">
    <w:abstractNumId w:val="6"/>
  </w:num>
  <w:num w:numId="9" w16cid:durableId="1496459903">
    <w:abstractNumId w:val="1"/>
  </w:num>
  <w:num w:numId="10" w16cid:durableId="1832213240">
    <w:abstractNumId w:val="8"/>
  </w:num>
  <w:num w:numId="11" w16cid:durableId="1986617392">
    <w:abstractNumId w:val="10"/>
  </w:num>
  <w:num w:numId="12" w16cid:durableId="1111127527">
    <w:abstractNumId w:val="4"/>
  </w:num>
  <w:num w:numId="13" w16cid:durableId="1820611588">
    <w:abstractNumId w:val="5"/>
  </w:num>
  <w:num w:numId="14" w16cid:durableId="1809468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2C3"/>
    <w:rsid w:val="00001C48"/>
    <w:rsid w:val="00056F4F"/>
    <w:rsid w:val="00086272"/>
    <w:rsid w:val="000923A8"/>
    <w:rsid w:val="000B5A82"/>
    <w:rsid w:val="000E0B28"/>
    <w:rsid w:val="0012171A"/>
    <w:rsid w:val="001242E9"/>
    <w:rsid w:val="001655A8"/>
    <w:rsid w:val="00214BD7"/>
    <w:rsid w:val="002B599A"/>
    <w:rsid w:val="002C37B3"/>
    <w:rsid w:val="002C4E42"/>
    <w:rsid w:val="002D3C6E"/>
    <w:rsid w:val="00307AC0"/>
    <w:rsid w:val="00354DD5"/>
    <w:rsid w:val="0036199B"/>
    <w:rsid w:val="003D0978"/>
    <w:rsid w:val="004460F8"/>
    <w:rsid w:val="004D32C3"/>
    <w:rsid w:val="00517B05"/>
    <w:rsid w:val="00571AA8"/>
    <w:rsid w:val="00594D45"/>
    <w:rsid w:val="005D6F7E"/>
    <w:rsid w:val="005D749C"/>
    <w:rsid w:val="00607EA7"/>
    <w:rsid w:val="0062741D"/>
    <w:rsid w:val="006519B0"/>
    <w:rsid w:val="00695629"/>
    <w:rsid w:val="006963E3"/>
    <w:rsid w:val="006B1491"/>
    <w:rsid w:val="006E15DC"/>
    <w:rsid w:val="006E37AE"/>
    <w:rsid w:val="006E58CB"/>
    <w:rsid w:val="007345D6"/>
    <w:rsid w:val="00750004"/>
    <w:rsid w:val="007530B4"/>
    <w:rsid w:val="00793696"/>
    <w:rsid w:val="007A1440"/>
    <w:rsid w:val="007B0716"/>
    <w:rsid w:val="007D3950"/>
    <w:rsid w:val="007F568C"/>
    <w:rsid w:val="00805692"/>
    <w:rsid w:val="00805A73"/>
    <w:rsid w:val="00861DF0"/>
    <w:rsid w:val="00882778"/>
    <w:rsid w:val="00894439"/>
    <w:rsid w:val="008B20EE"/>
    <w:rsid w:val="008F2E65"/>
    <w:rsid w:val="00945806"/>
    <w:rsid w:val="009934D5"/>
    <w:rsid w:val="009B4FC9"/>
    <w:rsid w:val="009F68FF"/>
    <w:rsid w:val="00A55834"/>
    <w:rsid w:val="00A659D7"/>
    <w:rsid w:val="00A73E1F"/>
    <w:rsid w:val="00AD31DF"/>
    <w:rsid w:val="00AD7485"/>
    <w:rsid w:val="00B14A14"/>
    <w:rsid w:val="00B32738"/>
    <w:rsid w:val="00B510B6"/>
    <w:rsid w:val="00B72350"/>
    <w:rsid w:val="00BB66A2"/>
    <w:rsid w:val="00C16E84"/>
    <w:rsid w:val="00C46E98"/>
    <w:rsid w:val="00C81106"/>
    <w:rsid w:val="00CC13A9"/>
    <w:rsid w:val="00D07F7E"/>
    <w:rsid w:val="00D70C13"/>
    <w:rsid w:val="00D916F7"/>
    <w:rsid w:val="00DA2AFE"/>
    <w:rsid w:val="00DB6487"/>
    <w:rsid w:val="00DF67FD"/>
    <w:rsid w:val="00E52FCA"/>
    <w:rsid w:val="00EE7D66"/>
    <w:rsid w:val="00F4711E"/>
    <w:rsid w:val="00FE45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8FFDE"/>
  <w15:docId w15:val="{6F16F323-693C-4FAA-AC28-36D32522A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FD2"/>
    <w:rPr>
      <w:lang w:val="id-ID"/>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link w:val="BodyTextChar"/>
    <w:rsid w:val="004246EF"/>
    <w:pPr>
      <w:spacing w:after="240" w:line="240" w:lineRule="atLeast"/>
      <w:ind w:firstLine="360"/>
      <w:jc w:val="both"/>
    </w:pPr>
    <w:rPr>
      <w:rFonts w:ascii="Garamond" w:eastAsia="Times New Roman" w:hAnsi="Garamond" w:cs="Times New Roman"/>
      <w:szCs w:val="20"/>
      <w:lang w:val="en-US"/>
    </w:rPr>
  </w:style>
  <w:style w:type="character" w:customStyle="1" w:styleId="BodyTextChar">
    <w:name w:val="Body Text Char"/>
    <w:basedOn w:val="DefaultParagraphFont"/>
    <w:link w:val="BodyText"/>
    <w:rsid w:val="004246EF"/>
    <w:rPr>
      <w:rFonts w:ascii="Garamond" w:eastAsia="Times New Roman" w:hAnsi="Garamond" w:cs="Times New Roman"/>
      <w:szCs w:val="20"/>
    </w:rPr>
  </w:style>
  <w:style w:type="paragraph" w:styleId="ListParagraph">
    <w:name w:val="List Paragraph"/>
    <w:basedOn w:val="Normal"/>
    <w:link w:val="ListParagraphChar"/>
    <w:uiPriority w:val="1"/>
    <w:qFormat/>
    <w:rsid w:val="0089776F"/>
    <w:pPr>
      <w:ind w:left="720"/>
      <w:contextualSpacing/>
    </w:pPr>
  </w:style>
  <w:style w:type="character" w:customStyle="1" w:styleId="ListParagraphChar">
    <w:name w:val="List Paragraph Char"/>
    <w:link w:val="ListParagraph"/>
    <w:uiPriority w:val="34"/>
    <w:locked/>
    <w:rsid w:val="0089776F"/>
    <w:rPr>
      <w:lang w:val="id-ID"/>
    </w:rPr>
  </w:style>
  <w:style w:type="character" w:customStyle="1" w:styleId="apple-converted-space">
    <w:name w:val="apple-converted-space"/>
    <w:basedOn w:val="DefaultParagraphFont"/>
    <w:rsid w:val="00872012"/>
  </w:style>
  <w:style w:type="table" w:customStyle="1" w:styleId="GridTable4-Accent11">
    <w:name w:val="Grid Table 4 - Accent 11"/>
    <w:basedOn w:val="TableNormal"/>
    <w:uiPriority w:val="49"/>
    <w:rsid w:val="003416E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Grid">
    <w:name w:val="Table Grid"/>
    <w:basedOn w:val="TableNormal"/>
    <w:uiPriority w:val="59"/>
    <w:rsid w:val="003416EC"/>
    <w:pPr>
      <w:spacing w:after="0" w:line="240" w:lineRule="auto"/>
    </w:pPr>
    <w:rPr>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aliases w:val="Char Char, Char Char, Char,Char"/>
    <w:basedOn w:val="Normal"/>
    <w:link w:val="FootnoteTextChar"/>
    <w:uiPriority w:val="99"/>
    <w:unhideWhenUsed/>
    <w:rsid w:val="003416EC"/>
    <w:pPr>
      <w:spacing w:after="0" w:line="240" w:lineRule="auto"/>
    </w:pPr>
    <w:rPr>
      <w:sz w:val="20"/>
      <w:szCs w:val="20"/>
      <w:lang w:val="en-US"/>
    </w:rPr>
  </w:style>
  <w:style w:type="character" w:customStyle="1" w:styleId="FootnoteTextChar">
    <w:name w:val="Footnote Text Char"/>
    <w:aliases w:val="Char Char Char, Char Char Char, Char Char1,Char Char1"/>
    <w:basedOn w:val="DefaultParagraphFont"/>
    <w:link w:val="FootnoteText"/>
    <w:uiPriority w:val="99"/>
    <w:rsid w:val="003416EC"/>
    <w:rPr>
      <w:sz w:val="20"/>
      <w:szCs w:val="20"/>
    </w:rPr>
  </w:style>
  <w:style w:type="character" w:styleId="Hyperlink">
    <w:name w:val="Hyperlink"/>
    <w:basedOn w:val="DefaultParagraphFont"/>
    <w:uiPriority w:val="99"/>
    <w:unhideWhenUsed/>
    <w:rsid w:val="003416EC"/>
    <w:rPr>
      <w:color w:val="0000FF" w:themeColor="hyperlink"/>
      <w:u w:val="single"/>
    </w:rPr>
  </w:style>
  <w:style w:type="paragraph" w:styleId="Header">
    <w:name w:val="header"/>
    <w:basedOn w:val="Normal"/>
    <w:link w:val="HeaderChar"/>
    <w:uiPriority w:val="99"/>
    <w:unhideWhenUsed/>
    <w:rsid w:val="00C454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54B0"/>
    <w:rPr>
      <w:lang w:val="id-ID"/>
    </w:rPr>
  </w:style>
  <w:style w:type="paragraph" w:styleId="Footer">
    <w:name w:val="footer"/>
    <w:basedOn w:val="Normal"/>
    <w:link w:val="FooterChar"/>
    <w:uiPriority w:val="99"/>
    <w:unhideWhenUsed/>
    <w:rsid w:val="00C454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54B0"/>
    <w:rPr>
      <w:lang w:val="id-ID"/>
    </w:rPr>
  </w:style>
  <w:style w:type="paragraph" w:styleId="BodyTextIndent">
    <w:name w:val="Body Text Indent"/>
    <w:basedOn w:val="Normal"/>
    <w:link w:val="BodyTextIndentChar"/>
    <w:uiPriority w:val="99"/>
    <w:semiHidden/>
    <w:unhideWhenUsed/>
    <w:rsid w:val="00D77450"/>
    <w:pPr>
      <w:spacing w:after="120"/>
      <w:ind w:left="283"/>
    </w:pPr>
  </w:style>
  <w:style w:type="character" w:customStyle="1" w:styleId="BodyTextIndentChar">
    <w:name w:val="Body Text Indent Char"/>
    <w:basedOn w:val="DefaultParagraphFont"/>
    <w:link w:val="BodyTextIndent"/>
    <w:uiPriority w:val="99"/>
    <w:semiHidden/>
    <w:rsid w:val="00D77450"/>
    <w:rPr>
      <w:lang w:val="id-ID"/>
    </w:rPr>
  </w:style>
  <w:style w:type="table" w:styleId="LightShading">
    <w:name w:val="Light Shading"/>
    <w:basedOn w:val="TableNormal"/>
    <w:uiPriority w:val="60"/>
    <w:semiHidden/>
    <w:unhideWhenUsed/>
    <w:rsid w:val="00D7745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UnresolvedMention1">
    <w:name w:val="Unresolved Mention1"/>
    <w:basedOn w:val="DefaultParagraphFont"/>
    <w:uiPriority w:val="99"/>
    <w:semiHidden/>
    <w:unhideWhenUsed/>
    <w:rsid w:val="00304528"/>
    <w:rPr>
      <w:color w:val="605E5C"/>
      <w:shd w:val="clear" w:color="auto" w:fill="E1DFDD"/>
    </w:rPr>
  </w:style>
  <w:style w:type="paragraph" w:styleId="BodyTextIndent2">
    <w:name w:val="Body Text Indent 2"/>
    <w:basedOn w:val="Normal"/>
    <w:link w:val="BodyTextIndent2Char"/>
    <w:uiPriority w:val="99"/>
    <w:semiHidden/>
    <w:unhideWhenUsed/>
    <w:rsid w:val="00304528"/>
    <w:pPr>
      <w:spacing w:after="120" w:line="480" w:lineRule="auto"/>
      <w:ind w:left="283"/>
    </w:pPr>
  </w:style>
  <w:style w:type="character" w:customStyle="1" w:styleId="BodyTextIndent2Char">
    <w:name w:val="Body Text Indent 2 Char"/>
    <w:basedOn w:val="DefaultParagraphFont"/>
    <w:link w:val="BodyTextIndent2"/>
    <w:uiPriority w:val="99"/>
    <w:semiHidden/>
    <w:rsid w:val="00304528"/>
    <w:rPr>
      <w:lang w:val="id-ID"/>
    </w:rPr>
  </w:style>
  <w:style w:type="character" w:styleId="FootnoteReference">
    <w:name w:val="footnote reference"/>
    <w:basedOn w:val="DefaultParagraphFont"/>
    <w:unhideWhenUsed/>
    <w:rsid w:val="007A28DD"/>
    <w:rPr>
      <w:vertAlign w:val="superscript"/>
    </w:rPr>
  </w:style>
  <w:style w:type="character" w:customStyle="1" w:styleId="hps">
    <w:name w:val="hps"/>
    <w:basedOn w:val="DefaultParagraphFont"/>
    <w:rsid w:val="007A28DD"/>
  </w:style>
  <w:style w:type="paragraph" w:styleId="NoSpacing">
    <w:name w:val="No Spacing"/>
    <w:uiPriority w:val="1"/>
    <w:qFormat/>
    <w:rsid w:val="002B26EF"/>
    <w:pPr>
      <w:spacing w:after="0" w:line="240" w:lineRule="auto"/>
    </w:pPr>
    <w:rPr>
      <w:lang w:val="id-ID"/>
    </w:rPr>
  </w:style>
  <w:style w:type="paragraph" w:styleId="HTMLPreformatted">
    <w:name w:val="HTML Preformatted"/>
    <w:basedOn w:val="Normal"/>
    <w:link w:val="HTMLPreformattedChar"/>
    <w:uiPriority w:val="99"/>
    <w:unhideWhenUsed/>
    <w:rsid w:val="002B2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2B26EF"/>
    <w:rPr>
      <w:rFonts w:ascii="Courier New" w:eastAsia="Times New Roman" w:hAnsi="Courier New" w:cs="Courier New"/>
      <w:sz w:val="20"/>
      <w:szCs w:val="20"/>
    </w:rPr>
  </w:style>
  <w:style w:type="character" w:customStyle="1" w:styleId="tlid-translation">
    <w:name w:val="tlid-translation"/>
    <w:basedOn w:val="DefaultParagraphFont"/>
    <w:rsid w:val="002B26EF"/>
    <w:rPr>
      <w:rFonts w:cs="Times New Roman"/>
    </w:rPr>
  </w:style>
  <w:style w:type="character" w:customStyle="1" w:styleId="UnresolvedMention2">
    <w:name w:val="Unresolved Mention2"/>
    <w:basedOn w:val="DefaultParagraphFont"/>
    <w:uiPriority w:val="99"/>
    <w:semiHidden/>
    <w:unhideWhenUsed/>
    <w:rsid w:val="000D1C42"/>
    <w:rPr>
      <w:color w:val="605E5C"/>
      <w:shd w:val="clear" w:color="auto" w:fill="E1DFDD"/>
    </w:rPr>
  </w:style>
  <w:style w:type="character" w:styleId="FollowedHyperlink">
    <w:name w:val="FollowedHyperlink"/>
    <w:basedOn w:val="DefaultParagraphFont"/>
    <w:uiPriority w:val="99"/>
    <w:semiHidden/>
    <w:unhideWhenUsed/>
    <w:rsid w:val="007629E7"/>
    <w:rPr>
      <w:color w:val="800080" w:themeColor="followedHyperlink"/>
      <w:u w:val="single"/>
    </w:rPr>
  </w:style>
  <w:style w:type="character" w:customStyle="1" w:styleId="UnresolvedMention3">
    <w:name w:val="Unresolved Mention3"/>
    <w:basedOn w:val="DefaultParagraphFont"/>
    <w:uiPriority w:val="99"/>
    <w:semiHidden/>
    <w:unhideWhenUsed/>
    <w:rsid w:val="007629E7"/>
    <w:rPr>
      <w:color w:val="605E5C"/>
      <w:shd w:val="clear" w:color="auto" w:fill="E1DFDD"/>
    </w:rPr>
  </w:style>
  <w:style w:type="character" w:styleId="CommentReference">
    <w:name w:val="annotation reference"/>
    <w:basedOn w:val="DefaultParagraphFont"/>
    <w:uiPriority w:val="99"/>
    <w:semiHidden/>
    <w:unhideWhenUsed/>
    <w:rsid w:val="007A1966"/>
    <w:rPr>
      <w:sz w:val="16"/>
      <w:szCs w:val="16"/>
    </w:rPr>
  </w:style>
  <w:style w:type="paragraph" w:styleId="CommentText">
    <w:name w:val="annotation text"/>
    <w:basedOn w:val="Normal"/>
    <w:link w:val="CommentTextChar"/>
    <w:uiPriority w:val="99"/>
    <w:semiHidden/>
    <w:unhideWhenUsed/>
    <w:rsid w:val="007A1966"/>
    <w:pPr>
      <w:spacing w:line="240" w:lineRule="auto"/>
    </w:pPr>
    <w:rPr>
      <w:sz w:val="20"/>
      <w:szCs w:val="20"/>
    </w:rPr>
  </w:style>
  <w:style w:type="character" w:customStyle="1" w:styleId="CommentTextChar">
    <w:name w:val="Comment Text Char"/>
    <w:basedOn w:val="DefaultParagraphFont"/>
    <w:link w:val="CommentText"/>
    <w:uiPriority w:val="99"/>
    <w:semiHidden/>
    <w:rsid w:val="007A1966"/>
    <w:rPr>
      <w:sz w:val="20"/>
      <w:szCs w:val="20"/>
      <w:lang w:val="id-ID"/>
    </w:rPr>
  </w:style>
  <w:style w:type="paragraph" w:styleId="CommentSubject">
    <w:name w:val="annotation subject"/>
    <w:basedOn w:val="CommentText"/>
    <w:next w:val="CommentText"/>
    <w:link w:val="CommentSubjectChar"/>
    <w:uiPriority w:val="99"/>
    <w:semiHidden/>
    <w:unhideWhenUsed/>
    <w:rsid w:val="007A1966"/>
    <w:rPr>
      <w:b/>
      <w:bCs/>
    </w:rPr>
  </w:style>
  <w:style w:type="character" w:customStyle="1" w:styleId="CommentSubjectChar">
    <w:name w:val="Comment Subject Char"/>
    <w:basedOn w:val="CommentTextChar"/>
    <w:link w:val="CommentSubject"/>
    <w:uiPriority w:val="99"/>
    <w:semiHidden/>
    <w:rsid w:val="007A1966"/>
    <w:rPr>
      <w:b/>
      <w:bCs/>
      <w:sz w:val="20"/>
      <w:szCs w:val="20"/>
      <w:lang w:val="id-ID"/>
    </w:rPr>
  </w:style>
  <w:style w:type="paragraph" w:styleId="BalloonText">
    <w:name w:val="Balloon Text"/>
    <w:basedOn w:val="Normal"/>
    <w:link w:val="BalloonTextChar"/>
    <w:uiPriority w:val="99"/>
    <w:semiHidden/>
    <w:unhideWhenUsed/>
    <w:rsid w:val="007A19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1966"/>
    <w:rPr>
      <w:rFonts w:ascii="Segoe UI" w:hAnsi="Segoe UI" w:cs="Segoe UI"/>
      <w:sz w:val="18"/>
      <w:szCs w:val="18"/>
      <w:lang w:val="id-ID"/>
    </w:rPr>
  </w:style>
  <w:style w:type="character" w:styleId="UnresolvedMention">
    <w:name w:val="Unresolved Mention"/>
    <w:basedOn w:val="DefaultParagraphFont"/>
    <w:uiPriority w:val="99"/>
    <w:semiHidden/>
    <w:unhideWhenUsed/>
    <w:rsid w:val="001D09E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rPr>
      <w:color w:val="000000"/>
    </w:rPr>
    <w:tblPr>
      <w:tblStyleRowBandSize w:val="1"/>
      <w:tblStyleColBandSize w:val="1"/>
    </w:tblPr>
  </w:style>
  <w:style w:type="paragraph" w:customStyle="1" w:styleId="TableParagraph">
    <w:name w:val="Table Paragraph"/>
    <w:basedOn w:val="Normal"/>
    <w:uiPriority w:val="1"/>
    <w:qFormat/>
    <w:rsid w:val="00C46E98"/>
    <w:pPr>
      <w:widowControl w:val="0"/>
      <w:autoSpaceDE w:val="0"/>
      <w:autoSpaceDN w:val="0"/>
      <w:spacing w:after="0" w:line="240" w:lineRule="auto"/>
    </w:pPr>
    <w:rPr>
      <w:rFonts w:ascii="Times New Roman" w:eastAsia="Times New Roman" w:hAnsi="Times New Roman" w:cs="Times New Roman"/>
      <w:lang w:val="id"/>
    </w:rPr>
  </w:style>
  <w:style w:type="paragraph" w:styleId="NormalWeb">
    <w:name w:val="Normal (Web)"/>
    <w:basedOn w:val="Normal"/>
    <w:uiPriority w:val="99"/>
    <w:unhideWhenUsed/>
    <w:rsid w:val="006963E3"/>
    <w:pPr>
      <w:spacing w:before="100" w:beforeAutospacing="1" w:after="100" w:afterAutospacing="1" w:line="240" w:lineRule="auto"/>
    </w:pPr>
    <w:rPr>
      <w:rFonts w:ascii="Times New Roman" w:eastAsia="Times New Roman" w:hAnsi="Times New Roman" w:cs="Times New Roman"/>
      <w:sz w:val="24"/>
      <w:szCs w:val="24"/>
      <w:lang w:val="en-ID" w:eastAsia="en-GB"/>
    </w:rPr>
  </w:style>
  <w:style w:type="character" w:styleId="Emphasis">
    <w:name w:val="Emphasis"/>
    <w:basedOn w:val="DefaultParagraphFont"/>
    <w:uiPriority w:val="20"/>
    <w:qFormat/>
    <w:rsid w:val="00DF67F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063162">
      <w:bodyDiv w:val="1"/>
      <w:marLeft w:val="0"/>
      <w:marRight w:val="0"/>
      <w:marTop w:val="0"/>
      <w:marBottom w:val="0"/>
      <w:divBdr>
        <w:top w:val="none" w:sz="0" w:space="0" w:color="auto"/>
        <w:left w:val="none" w:sz="0" w:space="0" w:color="auto"/>
        <w:bottom w:val="none" w:sz="0" w:space="0" w:color="auto"/>
        <w:right w:val="none" w:sz="0" w:space="0" w:color="auto"/>
      </w:divBdr>
    </w:div>
    <w:div w:id="245846121">
      <w:bodyDiv w:val="1"/>
      <w:marLeft w:val="0"/>
      <w:marRight w:val="0"/>
      <w:marTop w:val="0"/>
      <w:marBottom w:val="0"/>
      <w:divBdr>
        <w:top w:val="none" w:sz="0" w:space="0" w:color="auto"/>
        <w:left w:val="none" w:sz="0" w:space="0" w:color="auto"/>
        <w:bottom w:val="none" w:sz="0" w:space="0" w:color="auto"/>
        <w:right w:val="none" w:sz="0" w:space="0" w:color="auto"/>
      </w:divBdr>
    </w:div>
    <w:div w:id="1227104894">
      <w:bodyDiv w:val="1"/>
      <w:marLeft w:val="0"/>
      <w:marRight w:val="0"/>
      <w:marTop w:val="0"/>
      <w:marBottom w:val="0"/>
      <w:divBdr>
        <w:top w:val="none" w:sz="0" w:space="0" w:color="auto"/>
        <w:left w:val="none" w:sz="0" w:space="0" w:color="auto"/>
        <w:bottom w:val="none" w:sz="0" w:space="0" w:color="auto"/>
        <w:right w:val="none" w:sz="0" w:space="0" w:color="auto"/>
      </w:divBdr>
    </w:div>
    <w:div w:id="1339964832">
      <w:bodyDiv w:val="1"/>
      <w:marLeft w:val="0"/>
      <w:marRight w:val="0"/>
      <w:marTop w:val="0"/>
      <w:marBottom w:val="0"/>
      <w:divBdr>
        <w:top w:val="none" w:sz="0" w:space="0" w:color="auto"/>
        <w:left w:val="none" w:sz="0" w:space="0" w:color="auto"/>
        <w:bottom w:val="none" w:sz="0" w:space="0" w:color="auto"/>
        <w:right w:val="none" w:sz="0" w:space="0" w:color="auto"/>
      </w:divBdr>
    </w:div>
    <w:div w:id="14727524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ketutponorogo@webmail.umm.ac.id" TargetMode="External"/><Relationship Id="rId13" Type="http://schemas.openxmlformats.org/officeDocument/2006/relationships/hyperlink" Target="tiptap://citation?d=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"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tiptap://citation?d=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%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" TargetMode="External"/><Relationship Id="rId17" Type="http://schemas.openxmlformats.org/officeDocument/2006/relationships/image" Target="media/image3.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tiptap://citation?d=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"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tiptap://citation?d=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" TargetMode="External"/><Relationship Id="rId23"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5.png"/><Relationship Id="rId14" Type="http://schemas.openxmlformats.org/officeDocument/2006/relationships/hyperlink" Target="tiptap://citation?d=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" TargetMode="External"/><Relationship Id="rId22"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hyperlink" Target="mailto:ketutponorogo@webmail.umm.ac.id"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etdci.org/journal/patikala/"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HAkS2PS0T5kr1O22z5hkmfPqDQ==">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9</Pages>
  <Words>5901</Words>
  <Characters>33642</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Madaniya</dc:creator>
  <cp:lastModifiedBy>Reviewer Reviewer</cp:lastModifiedBy>
  <cp:revision>17</cp:revision>
  <dcterms:created xsi:type="dcterms:W3CDTF">2025-10-03T06:22:00Z</dcterms:created>
  <dcterms:modified xsi:type="dcterms:W3CDTF">2025-10-31T03:08:00Z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6a198f63-e82e-33de-a68c-7f4d529a2e98</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